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A25337">
      <w:pPr>
        <w:tabs>
          <w:tab w:val="left" w:pos="1037"/>
        </w:tabs>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9F509D" w:rsidRDefault="00617B76" w:rsidP="00EF6968">
      <w:pPr>
        <w:tabs>
          <w:tab w:val="left" w:pos="1037"/>
        </w:tabs>
        <w:jc w:val="center"/>
        <w:rPr>
          <w:rFonts w:ascii="Book Antiqua" w:hAnsi="Book Antiqua" w:cs="Arial"/>
          <w:b/>
          <w:sz w:val="18"/>
          <w:szCs w:val="18"/>
        </w:rPr>
      </w:pPr>
      <w:r w:rsidRPr="009F509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5711CE" w:rsidRDefault="00617B76" w:rsidP="00EF6968">
      <w:pPr>
        <w:tabs>
          <w:tab w:val="left" w:pos="1037"/>
        </w:tabs>
        <w:jc w:val="center"/>
        <w:rPr>
          <w:rFonts w:ascii="Book Antiqua" w:hAnsi="Book Antiqua" w:cs="Arial"/>
          <w:b/>
          <w:sz w:val="18"/>
          <w:szCs w:val="18"/>
          <w:u w:val="single"/>
        </w:rPr>
      </w:pPr>
      <w:r w:rsidRPr="005711CE">
        <w:rPr>
          <w:rFonts w:ascii="Book Antiqua" w:hAnsi="Book Antiqua" w:cs="Arial"/>
          <w:b/>
          <w:sz w:val="18"/>
          <w:szCs w:val="18"/>
          <w:u w:val="single"/>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0CC982C4" w14:textId="77777777" w:rsidR="00DA49A2" w:rsidRPr="00DA49A2" w:rsidRDefault="006709F2" w:rsidP="00DA49A2">
      <w:pPr>
        <w:tabs>
          <w:tab w:val="left" w:pos="1037"/>
        </w:tabs>
        <w:jc w:val="center"/>
        <w:rPr>
          <w:rFonts w:ascii="Book Antiqua" w:hAnsi="Book Antiqua" w:cs="Arial"/>
          <w:b/>
          <w:bCs/>
          <w:color w:val="0000CC"/>
          <w:sz w:val="18"/>
          <w:szCs w:val="18"/>
          <w:lang w:val="en-GB"/>
        </w:rPr>
      </w:pPr>
      <w:r>
        <w:rPr>
          <w:rFonts w:ascii="Book Antiqua" w:hAnsi="Book Antiqua" w:cs="Arial"/>
          <w:b/>
          <w:bCs/>
          <w:color w:val="0000CC"/>
          <w:sz w:val="18"/>
          <w:szCs w:val="18"/>
          <w:lang w:val="en-GB"/>
        </w:rPr>
        <w:t xml:space="preserve">  </w:t>
      </w:r>
      <w:r w:rsidR="0058051E" w:rsidRPr="00210BF6">
        <w:rPr>
          <w:rFonts w:ascii="Book Antiqua" w:hAnsi="Book Antiqua" w:cs="Arial"/>
          <w:b/>
          <w:bCs/>
          <w:color w:val="002060"/>
          <w:sz w:val="18"/>
          <w:szCs w:val="18"/>
          <w:u w:val="single"/>
          <w:lang w:val="en-GB"/>
        </w:rPr>
        <w:t>Name of the Package</w:t>
      </w:r>
      <w:r w:rsidR="0058051E">
        <w:rPr>
          <w:rFonts w:ascii="Book Antiqua" w:hAnsi="Book Antiqua" w:cs="Arial"/>
          <w:b/>
          <w:bCs/>
          <w:color w:val="0000CC"/>
          <w:sz w:val="18"/>
          <w:szCs w:val="18"/>
          <w:lang w:val="en-GB"/>
        </w:rPr>
        <w:t xml:space="preserve">: </w:t>
      </w:r>
      <w:r w:rsidR="00DA49A2" w:rsidRPr="00DA49A2">
        <w:rPr>
          <w:rFonts w:ascii="Book Antiqua" w:hAnsi="Book Antiqua" w:cs="Arial"/>
          <w:b/>
          <w:bCs/>
          <w:color w:val="0000CC"/>
          <w:sz w:val="18"/>
          <w:szCs w:val="18"/>
          <w:lang w:val="en-GB"/>
        </w:rPr>
        <w:t xml:space="preserve">Protection of vulnerable tower Loc no. 363 (River site </w:t>
      </w:r>
    </w:p>
    <w:p w14:paraId="29AA6209" w14:textId="77777777" w:rsidR="00DA49A2" w:rsidRPr="00DA49A2" w:rsidRDefault="00DA49A2" w:rsidP="00DA49A2">
      <w:pPr>
        <w:tabs>
          <w:tab w:val="left" w:pos="1037"/>
        </w:tabs>
        <w:jc w:val="center"/>
        <w:rPr>
          <w:rFonts w:ascii="Book Antiqua" w:hAnsi="Book Antiqua" w:cs="Arial"/>
          <w:b/>
          <w:bCs/>
          <w:color w:val="0000CC"/>
          <w:sz w:val="18"/>
          <w:szCs w:val="18"/>
          <w:lang w:val="en-GB"/>
        </w:rPr>
      </w:pPr>
      <w:r w:rsidRPr="00DA49A2">
        <w:rPr>
          <w:rFonts w:ascii="Book Antiqua" w:hAnsi="Book Antiqua" w:cs="Arial"/>
          <w:b/>
          <w:bCs/>
          <w:color w:val="0000CC"/>
          <w:sz w:val="18"/>
          <w:szCs w:val="18"/>
          <w:lang w:val="en-GB"/>
        </w:rPr>
        <w:t xml:space="preserve">Location) of 400KV D/C Silchar – P K Bari Transmission Line by providing Gabion </w:t>
      </w:r>
    </w:p>
    <w:p w14:paraId="087FBC07" w14:textId="77777777" w:rsidR="00DA49A2" w:rsidRPr="00DA49A2" w:rsidRDefault="00DA49A2" w:rsidP="00DA49A2">
      <w:pPr>
        <w:tabs>
          <w:tab w:val="left" w:pos="1037"/>
        </w:tabs>
        <w:jc w:val="center"/>
        <w:rPr>
          <w:rFonts w:ascii="Book Antiqua" w:hAnsi="Book Antiqua" w:cs="Arial"/>
          <w:b/>
          <w:bCs/>
          <w:color w:val="0000CC"/>
          <w:sz w:val="18"/>
          <w:szCs w:val="18"/>
          <w:lang w:val="en-GB"/>
        </w:rPr>
      </w:pPr>
      <w:r w:rsidRPr="00DA49A2">
        <w:rPr>
          <w:rFonts w:ascii="Book Antiqua" w:hAnsi="Book Antiqua" w:cs="Arial"/>
          <w:b/>
          <w:bCs/>
          <w:color w:val="0000CC"/>
          <w:sz w:val="18"/>
          <w:szCs w:val="18"/>
          <w:lang w:val="en-GB"/>
        </w:rPr>
        <w:t xml:space="preserve">Structures filled with Boulders (least dimension 200mm) under Kumarghat </w:t>
      </w:r>
    </w:p>
    <w:p w14:paraId="57AD3B4F" w14:textId="17A4F6B2" w:rsidR="00D67216" w:rsidRDefault="00DA49A2" w:rsidP="00DA49A2">
      <w:pPr>
        <w:tabs>
          <w:tab w:val="left" w:pos="1037"/>
        </w:tabs>
        <w:jc w:val="center"/>
        <w:rPr>
          <w:rFonts w:ascii="Book Antiqua" w:hAnsi="Book Antiqua" w:cs="Arial"/>
          <w:b/>
          <w:bCs/>
          <w:color w:val="0000CC"/>
          <w:sz w:val="18"/>
          <w:szCs w:val="18"/>
          <w:lang w:val="en-GB"/>
        </w:rPr>
      </w:pPr>
      <w:r w:rsidRPr="00DA49A2">
        <w:rPr>
          <w:rFonts w:ascii="Book Antiqua" w:hAnsi="Book Antiqua" w:cs="Arial"/>
          <w:b/>
          <w:bCs/>
          <w:color w:val="0000CC"/>
          <w:sz w:val="18"/>
          <w:szCs w:val="18"/>
          <w:lang w:val="en-GB"/>
        </w:rPr>
        <w:t>Substation</w:t>
      </w:r>
      <w:r w:rsidR="004E1B57">
        <w:rPr>
          <w:rFonts w:ascii="Book Antiqua" w:hAnsi="Book Antiqua" w:cs="Arial"/>
          <w:b/>
          <w:bCs/>
          <w:color w:val="0000CC"/>
          <w:sz w:val="18"/>
          <w:szCs w:val="18"/>
          <w:lang w:val="en-GB"/>
        </w:rPr>
        <w:t>.</w:t>
      </w:r>
    </w:p>
    <w:p w14:paraId="57F23689" w14:textId="77777777" w:rsidR="004E1B57" w:rsidRPr="0014611D" w:rsidRDefault="004E1B57" w:rsidP="004E1B57">
      <w:pPr>
        <w:tabs>
          <w:tab w:val="left" w:pos="1037"/>
        </w:tabs>
        <w:jc w:val="center"/>
        <w:rPr>
          <w:rFonts w:ascii="Book Antiqua" w:hAnsi="Book Antiqua" w:cs="Arial"/>
          <w:b/>
          <w:sz w:val="18"/>
          <w:szCs w:val="18"/>
        </w:rPr>
      </w:pPr>
    </w:p>
    <w:p w14:paraId="5BCEFDB4" w14:textId="6BE9EC86"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2A4719" w:rsidRPr="002A4719">
        <w:rPr>
          <w:rFonts w:ascii="Book Antiqua" w:eastAsia="Arial Unicode MS" w:hAnsi="Book Antiqua" w:cs="Arial Unicode MS"/>
          <w:b/>
          <w:bCs/>
          <w:color w:val="0000CC"/>
          <w:sz w:val="18"/>
          <w:szCs w:val="18"/>
        </w:rPr>
        <w:t>NESH/CSM/OT/PRANIT/</w:t>
      </w:r>
      <w:r w:rsidR="0094726F">
        <w:rPr>
          <w:rFonts w:ascii="Book Antiqua" w:eastAsia="Arial Unicode MS" w:hAnsi="Book Antiqua" w:cs="Arial Unicode MS"/>
          <w:b/>
          <w:bCs/>
          <w:color w:val="0000CC"/>
          <w:sz w:val="18"/>
          <w:szCs w:val="18"/>
        </w:rPr>
        <w:t>1500-1</w:t>
      </w:r>
      <w:r w:rsidR="00A90701">
        <w:rPr>
          <w:rFonts w:ascii="Book Antiqua" w:eastAsia="Arial Unicode MS" w:hAnsi="Book Antiqua" w:cs="Arial Unicode MS"/>
          <w:b/>
          <w:bCs/>
          <w:color w:val="0000CC"/>
          <w:sz w:val="18"/>
          <w:szCs w:val="18"/>
        </w:rPr>
        <w:t>3</w:t>
      </w:r>
      <w:r w:rsidR="009E5333">
        <w:rPr>
          <w:rFonts w:ascii="Book Antiqua" w:eastAsia="Arial Unicode MS" w:hAnsi="Book Antiqua" w:cs="Arial Unicode MS"/>
          <w:b/>
          <w:bCs/>
          <w:color w:val="0000CC"/>
          <w:sz w:val="18"/>
          <w:szCs w:val="18"/>
        </w:rPr>
        <w:t>68</w:t>
      </w:r>
      <w:r w:rsidR="002A4719" w:rsidRPr="002A4719">
        <w:rPr>
          <w:rFonts w:ascii="Book Antiqua" w:eastAsia="Arial Unicode MS" w:hAnsi="Book Antiqua" w:cs="Arial Unicode MS"/>
          <w:b/>
          <w:bCs/>
          <w:color w:val="0000CC"/>
          <w:sz w:val="18"/>
          <w:szCs w:val="18"/>
        </w:rPr>
        <w:t xml:space="preserve"> </w:t>
      </w:r>
      <w:r w:rsidR="002A4719" w:rsidRPr="00594583">
        <w:rPr>
          <w:rFonts w:ascii="Book Antiqua" w:eastAsia="Arial Unicode MS" w:hAnsi="Book Antiqua" w:cs="Arial Unicode MS"/>
          <w:b/>
          <w:bCs/>
          <w:color w:val="FF0000"/>
          <w:sz w:val="18"/>
          <w:szCs w:val="18"/>
        </w:rPr>
        <w:t>Dated:</w:t>
      </w:r>
      <w:r w:rsidR="006C3A9D">
        <w:rPr>
          <w:rFonts w:ascii="Book Antiqua" w:eastAsia="Arial Unicode MS" w:hAnsi="Book Antiqua" w:cs="Arial Unicode MS"/>
          <w:b/>
          <w:bCs/>
          <w:color w:val="FF0000"/>
          <w:sz w:val="18"/>
          <w:szCs w:val="18"/>
        </w:rPr>
        <w:t xml:space="preserve"> </w:t>
      </w:r>
      <w:r w:rsidR="00455055">
        <w:rPr>
          <w:rFonts w:ascii="Book Antiqua" w:eastAsia="Arial Unicode MS" w:hAnsi="Book Antiqua" w:cs="Arial Unicode MS"/>
          <w:b/>
          <w:bCs/>
          <w:color w:val="FF0000"/>
          <w:sz w:val="18"/>
          <w:szCs w:val="18"/>
        </w:rPr>
        <w:t>10/12/2024</w:t>
      </w:r>
      <w:r w:rsidR="00A90701">
        <w:rPr>
          <w:rFonts w:ascii="Book Antiqua" w:eastAsia="Arial Unicode MS" w:hAnsi="Book Antiqua" w:cs="Arial Unicode MS"/>
          <w:b/>
          <w:bCs/>
          <w:color w:val="0000CC"/>
          <w:sz w:val="18"/>
          <w:szCs w:val="18"/>
        </w:rPr>
        <w:t>)</w:t>
      </w:r>
    </w:p>
    <w:p w14:paraId="3CEA33F6" w14:textId="77777777" w:rsidR="00617B76" w:rsidRPr="0014611D" w:rsidRDefault="00617B76" w:rsidP="00A25337">
      <w:pPr>
        <w:rPr>
          <w:rFonts w:ascii="Book Antiqua" w:hAnsi="Book Antiqua"/>
          <w:b/>
          <w:bCs/>
          <w:sz w:val="18"/>
          <w:szCs w:val="18"/>
        </w:rPr>
      </w:pPr>
      <w:permStart w:id="592516097" w:edGrp="everyone"/>
      <w:permEnd w:id="592516097"/>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43"/>
      </w:tblGrid>
      <w:tr w:rsidR="00617B76" w:rsidRPr="0014611D" w14:paraId="02A43564" w14:textId="77777777" w:rsidTr="00AA4954">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397"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43"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AA4954">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397"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43" w:type="dxa"/>
          </w:tcPr>
          <w:p w14:paraId="0FE53A64" w14:textId="54F3B50D" w:rsidR="00617B76" w:rsidRPr="0014611D" w:rsidRDefault="00CD72A9"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permStart w:id="1408122348" w:edGrp="everyone"/>
            <w:permEnd w:id="1408122348"/>
            <w:r w:rsidR="00617B76" w:rsidRPr="0014611D">
              <w:rPr>
                <w:rFonts w:ascii="Book Antiqua" w:hAnsi="Book Antiqua" w:cs="Arial"/>
                <w:b/>
                <w:bCs/>
                <w:snapToGrid w:val="0"/>
                <w:sz w:val="18"/>
                <w:szCs w:val="18"/>
              </w:rPr>
              <w:t>The Owner/Purchaser/Employer is:</w:t>
            </w:r>
          </w:p>
          <w:p w14:paraId="67FDC792" w14:textId="77777777" w:rsidR="00617B76" w:rsidRPr="0084033E" w:rsidRDefault="00617B76" w:rsidP="00CF2897">
            <w:pPr>
              <w:jc w:val="both"/>
              <w:rPr>
                <w:rFonts w:ascii="Book Antiqua" w:hAnsi="Book Antiqua" w:cs="Arial"/>
                <w:snapToGrid w:val="0"/>
                <w:sz w:val="6"/>
                <w:szCs w:val="6"/>
              </w:rPr>
            </w:pPr>
          </w:p>
          <w:p w14:paraId="0DDE238E" w14:textId="77777777" w:rsidR="00D67216" w:rsidRPr="0084033E" w:rsidRDefault="00D67216" w:rsidP="00D67216">
            <w:pPr>
              <w:ind w:left="131"/>
              <w:jc w:val="both"/>
              <w:rPr>
                <w:rFonts w:ascii="Book Antiqua" w:hAnsi="Book Antiqua" w:cs="Arial"/>
                <w:b/>
                <w:bCs/>
                <w:color w:val="000000" w:themeColor="text1"/>
                <w:sz w:val="18"/>
                <w:szCs w:val="18"/>
              </w:rPr>
            </w:pPr>
            <w:r w:rsidRPr="0084033E">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proofErr w:type="gramStart"/>
            <w:r w:rsidRPr="0014611D">
              <w:rPr>
                <w:rFonts w:ascii="Book Antiqua" w:hAnsi="Book Antiqua"/>
                <w:color w:val="0000CC"/>
                <w:sz w:val="18"/>
                <w:szCs w:val="18"/>
              </w:rPr>
              <w:t>North Eastern</w:t>
            </w:r>
            <w:proofErr w:type="gramEnd"/>
            <w:r w:rsidRPr="0014611D">
              <w:rPr>
                <w:rFonts w:ascii="Book Antiqua" w:hAnsi="Book Antiqua"/>
                <w:color w:val="0000CC"/>
                <w:sz w:val="18"/>
                <w:szCs w:val="18"/>
              </w:rPr>
              <w:t xml:space="preserve"> Region, Dongtieh, </w:t>
            </w:r>
          </w:p>
          <w:p w14:paraId="0E9A314B" w14:textId="33D9B9C1"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w:t>
            </w:r>
            <w:proofErr w:type="spellStart"/>
            <w:r w:rsidRPr="0014611D">
              <w:rPr>
                <w:rFonts w:ascii="Book Antiqua" w:hAnsi="Book Antiqua"/>
                <w:color w:val="0000CC"/>
                <w:sz w:val="18"/>
                <w:szCs w:val="18"/>
              </w:rPr>
              <w:t>Nongrah</w:t>
            </w:r>
            <w:proofErr w:type="spellEnd"/>
            <w:r w:rsidRPr="0014611D">
              <w:rPr>
                <w:rFonts w:ascii="Book Antiqua" w:hAnsi="Book Antiqua"/>
                <w:color w:val="0000CC"/>
                <w:sz w:val="18"/>
                <w:szCs w:val="18"/>
              </w:rPr>
              <w:t>,</w:t>
            </w:r>
            <w:r w:rsidR="00E3578E">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0D211A8"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4E396B" w:rsidRPr="00477540">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AA4954">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43"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AA4954">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43"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677C" w:rsidRDefault="00617B76" w:rsidP="0082323C">
            <w:pPr>
              <w:jc w:val="both"/>
              <w:rPr>
                <w:rFonts w:ascii="Book Antiqua" w:hAnsi="Book Antiqua" w:cs="Book Antiqua"/>
                <w:bCs/>
                <w:color w:val="000000"/>
                <w:sz w:val="8"/>
                <w:szCs w:val="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 xml:space="preserve">“Bidder” means any person or firm or company, including any member of a consortium or joint venture (that is an association of several persons, or firms or companies), every artificial juridical </w:t>
            </w:r>
            <w:proofErr w:type="gramStart"/>
            <w:r w:rsidRPr="0014611D">
              <w:rPr>
                <w:bCs/>
                <w:sz w:val="18"/>
                <w:szCs w:val="18"/>
              </w:rPr>
              <w:t>persons</w:t>
            </w:r>
            <w:proofErr w:type="gramEnd"/>
            <w:r w:rsidRPr="0014611D">
              <w:rPr>
                <w:bCs/>
                <w:sz w:val="18"/>
                <w:szCs w:val="18"/>
              </w:rPr>
              <w:t xml:space="preserve">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lastRenderedPageBreak/>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14611D">
              <w:rPr>
                <w:bCs/>
                <w:sz w:val="18"/>
                <w:szCs w:val="18"/>
              </w:rPr>
              <w:t>rights;</w:t>
            </w:r>
            <w:proofErr w:type="gramEnd"/>
            <w:r w:rsidRPr="0014611D">
              <w:rPr>
                <w:bCs/>
                <w:sz w:val="18"/>
                <w:szCs w:val="18"/>
              </w:rPr>
              <w:t xml:space="preserve">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14611D">
              <w:rPr>
                <w:bCs/>
                <w:sz w:val="18"/>
                <w:szCs w:val="18"/>
              </w:rPr>
              <w:t>partnership;</w:t>
            </w:r>
            <w:proofErr w:type="gramEnd"/>
            <w:r w:rsidRPr="0014611D">
              <w:rPr>
                <w:bCs/>
                <w:sz w:val="18"/>
                <w:szCs w:val="18"/>
              </w:rPr>
              <w:t xml:space="preserve">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14611D">
              <w:rPr>
                <w:bCs/>
                <w:sz w:val="18"/>
                <w:szCs w:val="18"/>
              </w:rPr>
              <w:t>individuals;</w:t>
            </w:r>
            <w:proofErr w:type="gramEnd"/>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The bidder shall in its bid submit a certificate in compliance </w:t>
            </w:r>
            <w:proofErr w:type="gramStart"/>
            <w:r w:rsidRPr="003C0F75">
              <w:rPr>
                <w:rFonts w:ascii="Book Antiqua" w:hAnsi="Book Antiqua" w:cs="Book Antiqua"/>
                <w:bCs/>
                <w:color w:val="000000"/>
                <w:sz w:val="18"/>
                <w:szCs w:val="18"/>
                <w:lang w:bidi="hi-IN"/>
              </w:rPr>
              <w:t>to DoE</w:t>
            </w:r>
            <w:proofErr w:type="gramEnd"/>
            <w:r w:rsidRPr="003C0F75">
              <w:rPr>
                <w:rFonts w:ascii="Book Antiqua" w:hAnsi="Book Antiqua" w:cs="Book Antiqua"/>
                <w:bCs/>
                <w:color w:val="000000"/>
                <w:sz w:val="18"/>
                <w:szCs w:val="18"/>
                <w:lang w:bidi="hi-IN"/>
              </w:rPr>
              <w:t xml:space="preserv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3150424F" w:rsidR="00BF71E6" w:rsidRPr="006D1D45" w:rsidRDefault="00BF71E6" w:rsidP="0082323C">
            <w:pPr>
              <w:pStyle w:val="Default"/>
              <w:jc w:val="both"/>
              <w:rPr>
                <w:b/>
                <w:color w:val="C00000"/>
                <w:sz w:val="18"/>
                <w:szCs w:val="18"/>
                <w:highlight w:val="yellow"/>
              </w:rPr>
            </w:pPr>
            <w:r w:rsidRPr="006D1D45">
              <w:rPr>
                <w:b/>
                <w:color w:val="C00000"/>
                <w:sz w:val="18"/>
                <w:szCs w:val="18"/>
                <w:highlight w:val="yellow"/>
              </w:rPr>
              <w:t xml:space="preserve">Presently, the local content requirement to categorize a supplier as ‘Class-I local supplier’ is minimum </w:t>
            </w:r>
            <w:r w:rsidR="00E1112B" w:rsidRPr="006D1D45">
              <w:rPr>
                <w:b/>
                <w:color w:val="C00000"/>
                <w:sz w:val="18"/>
                <w:szCs w:val="18"/>
                <w:highlight w:val="yellow"/>
              </w:rPr>
              <w:t>6</w:t>
            </w:r>
            <w:r w:rsidRPr="006D1D45">
              <w:rPr>
                <w:b/>
                <w:color w:val="C00000"/>
                <w:sz w:val="18"/>
                <w:szCs w:val="18"/>
                <w:highlight w:val="yellow"/>
              </w:rPr>
              <w:t>0%.</w:t>
            </w:r>
          </w:p>
          <w:p w14:paraId="24B81E6A" w14:textId="77777777" w:rsidR="00617B76" w:rsidRPr="006D1D45" w:rsidRDefault="00617B76" w:rsidP="0082323C">
            <w:pPr>
              <w:pStyle w:val="Default"/>
              <w:jc w:val="both"/>
              <w:rPr>
                <w:bCs/>
                <w:color w:val="C00000"/>
                <w:sz w:val="8"/>
                <w:szCs w:val="8"/>
                <w:highlight w:val="yellow"/>
              </w:rPr>
            </w:pPr>
            <w:r w:rsidRPr="006D1D45">
              <w:rPr>
                <w:bCs/>
                <w:color w:val="C00000"/>
                <w:sz w:val="18"/>
                <w:szCs w:val="18"/>
                <w:highlight w:val="yellow"/>
              </w:rPr>
              <w:t xml:space="preserve">                    </w:t>
            </w:r>
          </w:p>
          <w:p w14:paraId="46738AAB" w14:textId="24C89210" w:rsidR="00617B76" w:rsidRPr="00ED309D" w:rsidRDefault="00617B76" w:rsidP="0082323C">
            <w:pPr>
              <w:pStyle w:val="Default"/>
              <w:jc w:val="both"/>
              <w:rPr>
                <w:b/>
                <w:color w:val="C00000"/>
                <w:sz w:val="18"/>
                <w:szCs w:val="18"/>
              </w:rPr>
            </w:pPr>
            <w:r w:rsidRPr="006D1D45">
              <w:rPr>
                <w:b/>
                <w:color w:val="C00000"/>
                <w:sz w:val="18"/>
                <w:szCs w:val="18"/>
                <w:highlight w:val="yellow"/>
              </w:rPr>
              <w:t>Firms who are not ‘Class-I local supplier’ shall not be eligible to bid.</w:t>
            </w:r>
            <w:permStart w:id="1541488746" w:edGrp="everyone"/>
            <w:permEnd w:id="1541488746"/>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w:t>
            </w:r>
            <w:r w:rsidRPr="003C0F75">
              <w:rPr>
                <w:bCs/>
                <w:sz w:val="18"/>
                <w:szCs w:val="18"/>
              </w:rPr>
              <w:lastRenderedPageBreak/>
              <w:t xml:space="preserve">Local Content requirement for ‘Class –I local supplier’ and shall give details of the location(s) at which value addition is made. Further, in </w:t>
            </w:r>
            <w:proofErr w:type="gramStart"/>
            <w:r w:rsidRPr="003C0F75">
              <w:rPr>
                <w:bCs/>
                <w:sz w:val="18"/>
                <w:szCs w:val="18"/>
              </w:rPr>
              <w:t>case</w:t>
            </w:r>
            <w:proofErr w:type="gramEnd"/>
            <w:r w:rsidRPr="003C0F75">
              <w:rPr>
                <w:bCs/>
                <w:sz w:val="18"/>
                <w:szCs w:val="18"/>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To be determined on </w:t>
                  </w:r>
                  <w:proofErr w:type="gramStart"/>
                  <w:r w:rsidRPr="003C0F75">
                    <w:rPr>
                      <w:rFonts w:ascii="Book Antiqua" w:hAnsi="Book Antiqua" w:cs="Book Antiqua"/>
                      <w:bCs/>
                      <w:color w:val="000000"/>
                      <w:sz w:val="18"/>
                      <w:szCs w:val="18"/>
                      <w:lang w:bidi="hi-IN"/>
                    </w:rPr>
                    <w:t>case to case</w:t>
                  </w:r>
                  <w:proofErr w:type="gramEnd"/>
                  <w:r w:rsidRPr="003C0F75">
                    <w:rPr>
                      <w:rFonts w:ascii="Book Antiqua" w:hAnsi="Book Antiqua" w:cs="Book Antiqua"/>
                      <w:bCs/>
                      <w:color w:val="000000"/>
                      <w:sz w:val="18"/>
                      <w:szCs w:val="18"/>
                      <w:lang w:bidi="hi-IN"/>
                    </w:rPr>
                    <w:t xml:space="preserv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More than 25% of the Contract price (awarded value), in aggregate, </w:t>
                  </w:r>
                  <w:proofErr w:type="gramStart"/>
                  <w:r w:rsidRPr="003C0F75">
                    <w:rPr>
                      <w:rFonts w:ascii="Book Antiqua" w:hAnsi="Book Antiqua" w:cs="Book Antiqua"/>
                      <w:bCs/>
                      <w:color w:val="000000"/>
                      <w:sz w:val="18"/>
                      <w:szCs w:val="18"/>
                      <w:lang w:bidi="hi-IN"/>
                    </w:rPr>
                    <w:t>is  paid</w:t>
                  </w:r>
                  <w:proofErr w:type="gramEnd"/>
                  <w:r w:rsidRPr="003C0F75">
                    <w:rPr>
                      <w:rFonts w:ascii="Book Antiqua" w:hAnsi="Book Antiqua" w:cs="Book Antiqua"/>
                      <w:bCs/>
                      <w:color w:val="000000"/>
                      <w:sz w:val="18"/>
                      <w:szCs w:val="18"/>
                      <w:lang w:bidi="hi-IN"/>
                    </w:rPr>
                    <w:t xml:space="preserve">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D03AE0" w:rsidRDefault="00617B76" w:rsidP="0082323C">
            <w:pPr>
              <w:ind w:right="36"/>
              <w:jc w:val="both"/>
              <w:rPr>
                <w:rFonts w:ascii="Book Antiqua" w:hAnsi="Book Antiqua" w:cs="Book Antiqua"/>
                <w:bCs/>
                <w:color w:val="000000"/>
                <w:sz w:val="10"/>
                <w:szCs w:val="10"/>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w:t>
            </w:r>
            <w:proofErr w:type="gramStart"/>
            <w:r w:rsidRPr="003C0F75">
              <w:rPr>
                <w:rFonts w:ascii="Book Antiqua" w:hAnsi="Book Antiqua" w:cs="Book Antiqua"/>
                <w:bCs/>
                <w:color w:val="000000"/>
                <w:sz w:val="18"/>
                <w:szCs w:val="18"/>
                <w:lang w:bidi="hi-IN"/>
              </w:rPr>
              <w:t>For the purpose of</w:t>
            </w:r>
            <w:proofErr w:type="gramEnd"/>
            <w:r w:rsidRPr="003C0F75">
              <w:rPr>
                <w:rFonts w:ascii="Book Antiqua" w:hAnsi="Book Antiqua" w:cs="Book Antiqua"/>
                <w:bCs/>
                <w:color w:val="000000"/>
                <w:sz w:val="18"/>
                <w:szCs w:val="18"/>
                <w:lang w:bidi="hi-IN"/>
              </w:rPr>
              <w:t xml:space="preserve">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47C6F" w:rsidRPr="0014611D" w14:paraId="7BBE74C8" w14:textId="77777777" w:rsidTr="00AA4954">
        <w:trPr>
          <w:trHeight w:val="5497"/>
        </w:trPr>
        <w:tc>
          <w:tcPr>
            <w:tcW w:w="900" w:type="dxa"/>
          </w:tcPr>
          <w:p w14:paraId="3970E5D3" w14:textId="77777777" w:rsidR="00647C6F" w:rsidRPr="0014611D" w:rsidRDefault="00647C6F" w:rsidP="0082323C">
            <w:pPr>
              <w:numPr>
                <w:ilvl w:val="0"/>
                <w:numId w:val="1"/>
              </w:numPr>
              <w:jc w:val="both"/>
              <w:rPr>
                <w:rFonts w:ascii="Book Antiqua" w:hAnsi="Book Antiqua"/>
                <w:sz w:val="18"/>
                <w:szCs w:val="18"/>
              </w:rPr>
            </w:pPr>
          </w:p>
        </w:tc>
        <w:tc>
          <w:tcPr>
            <w:tcW w:w="1397" w:type="dxa"/>
          </w:tcPr>
          <w:p w14:paraId="6AAA3230"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2.2 to</w:t>
            </w:r>
          </w:p>
          <w:p w14:paraId="1E5444DD"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2.4,</w:t>
            </w:r>
          </w:p>
          <w:p w14:paraId="21E29B91"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Section-II:</w:t>
            </w:r>
          </w:p>
          <w:p w14:paraId="0D76D5E2"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Vol.-I</w:t>
            </w:r>
          </w:p>
          <w:p w14:paraId="22F7E82A"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of the</w:t>
            </w:r>
          </w:p>
          <w:p w14:paraId="1B925B6B"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Bidding</w:t>
            </w:r>
          </w:p>
          <w:p w14:paraId="3B2DA406" w14:textId="58C9C846" w:rsidR="00647C6F" w:rsidRPr="0014611D" w:rsidRDefault="00647C6F" w:rsidP="00647C6F">
            <w:pPr>
              <w:rPr>
                <w:rFonts w:ascii="Book Antiqua" w:hAnsi="Book Antiqua"/>
                <w:sz w:val="18"/>
                <w:szCs w:val="18"/>
              </w:rPr>
            </w:pPr>
            <w:r w:rsidRPr="00322A57">
              <w:rPr>
                <w:rFonts w:ascii="Book Antiqua" w:hAnsi="Book Antiqua"/>
                <w:color w:val="0070C0"/>
                <w:sz w:val="18"/>
                <w:szCs w:val="18"/>
                <w:lang w:val="en-IN"/>
              </w:rPr>
              <w:t>Documents</w:t>
            </w:r>
          </w:p>
        </w:tc>
        <w:tc>
          <w:tcPr>
            <w:tcW w:w="7243" w:type="dxa"/>
          </w:tcPr>
          <w:p w14:paraId="183ECA99" w14:textId="77777777" w:rsidR="00CB5B72" w:rsidRDefault="00CB5B72"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AMENDED CLAUSE:</w:t>
            </w:r>
          </w:p>
          <w:p w14:paraId="5B974525" w14:textId="77777777" w:rsidR="00CB5B72" w:rsidRDefault="00CB5B72" w:rsidP="00647C6F">
            <w:pPr>
              <w:jc w:val="both"/>
              <w:rPr>
                <w:rFonts w:ascii="Book Antiqua" w:hAnsi="Book Antiqua" w:cs="Book Antiqua"/>
                <w:bCs/>
                <w:color w:val="000000"/>
                <w:sz w:val="18"/>
                <w:szCs w:val="18"/>
                <w:lang w:bidi="hi-IN"/>
              </w:rPr>
            </w:pPr>
          </w:p>
          <w:p w14:paraId="6B92C873" w14:textId="3BEF04C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 Eligible Bidders</w:t>
            </w:r>
          </w:p>
          <w:p w14:paraId="7920E21A"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7D8F093C"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32A58F2C" w14:textId="633429E2"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2.2 A Bidder shall not have a conflict of interest. 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Bidders found to have a conflict of interest shall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be disqualified. A Bidder may be considered to</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have a conflict of interest with one or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parties in this bidding process, if:</w:t>
            </w:r>
          </w:p>
          <w:p w14:paraId="14725DB5"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(a) they have a controlling partner(s) in</w:t>
            </w:r>
          </w:p>
          <w:p w14:paraId="446131EE" w14:textId="6CAB603F"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common;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 they receive or have received any direct or</w:t>
            </w:r>
          </w:p>
          <w:p w14:paraId="5FC54876"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indirect subsidy/ financial stake from any</w:t>
            </w:r>
          </w:p>
          <w:p w14:paraId="0D37E488" w14:textId="3F7170D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 xml:space="preserve">of </w:t>
            </w:r>
            <w:proofErr w:type="gramStart"/>
            <w:r w:rsidRPr="00647C6F">
              <w:rPr>
                <w:rFonts w:ascii="Book Antiqua" w:hAnsi="Book Antiqua" w:cs="Book Antiqua"/>
                <w:bCs/>
                <w:color w:val="000000"/>
                <w:sz w:val="18"/>
                <w:szCs w:val="18"/>
                <w:lang w:bidi="hi-IN"/>
              </w:rPr>
              <w:t>them;</w:t>
            </w:r>
            <w:proofErr w:type="gramEnd"/>
            <w:r w:rsidRPr="00647C6F">
              <w:rPr>
                <w:rFonts w:ascii="Book Antiqua" w:hAnsi="Book Antiqua" w:cs="Book Antiqua"/>
                <w:bCs/>
                <w:color w:val="000000"/>
                <w:sz w:val="18"/>
                <w:szCs w:val="18"/>
                <w:lang w:bidi="hi-IN"/>
              </w:rPr>
              <w:t xml:space="preserve">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 they have the same legal representative/</w:t>
            </w:r>
          </w:p>
          <w:p w14:paraId="02F5F4E3" w14:textId="77777777" w:rsidR="00647C6F" w:rsidRDefault="00647C6F" w:rsidP="00647C6F">
            <w:pPr>
              <w:jc w:val="both"/>
              <w:rPr>
                <w:rFonts w:ascii="Book Antiqua" w:hAnsi="Book Antiqua" w:cs="Book Antiqua"/>
                <w:bCs/>
                <w:color w:val="000000"/>
                <w:sz w:val="18"/>
                <w:szCs w:val="18"/>
                <w:lang w:val="en-IN" w:bidi="hi-IN"/>
              </w:rPr>
            </w:pPr>
            <w:r w:rsidRPr="00647C6F">
              <w:rPr>
                <w:rFonts w:ascii="Book Antiqua" w:hAnsi="Book Antiqua" w:cs="Book Antiqua"/>
                <w:bCs/>
                <w:color w:val="000000"/>
                <w:sz w:val="18"/>
                <w:szCs w:val="18"/>
                <w:lang w:bidi="hi-IN"/>
              </w:rPr>
              <w:t>agent for purposes of this bid;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 they have a relationship with each 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directly or through common third parties,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that puts them in a position to have access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to information about or influence on the bid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another Bidder, or influence the decisions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the Employer regarding this bidding</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process;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 a Bidder submits more than one bid in this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bidding process, either individually</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[including bid submitted as a agent/authorised representative on behalf of one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or more manufacturer(s) or through</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Licensee – Licensor route, wherever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as per the provision of</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Qualification Requirement for the Bidders in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Annexure – A (BDS)] or as a partner in a</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joint venture, except for alternative offers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under ITB Clause 9.3. This will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result in the disqualification of all such bids.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However, this does not limit the participation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of a Bidder as a subcontractor in another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bid, or of a firm as a subcontractor in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 xml:space="preserve">than one </w:t>
            </w:r>
            <w:proofErr w:type="gramStart"/>
            <w:r w:rsidRPr="00647C6F">
              <w:rPr>
                <w:rFonts w:ascii="Book Antiqua" w:hAnsi="Book Antiqua" w:cs="Book Antiqua"/>
                <w:bCs/>
                <w:color w:val="000000"/>
                <w:sz w:val="18"/>
                <w:szCs w:val="18"/>
                <w:lang w:val="en-IN" w:bidi="hi-IN"/>
              </w:rPr>
              <w:t>bid;</w:t>
            </w:r>
            <w:proofErr w:type="gramEnd"/>
            <w:r w:rsidRPr="00647C6F">
              <w:rPr>
                <w:rFonts w:ascii="Book Antiqua" w:hAnsi="Book Antiqua" w:cs="Book Antiqua"/>
                <w:bCs/>
                <w:color w:val="000000"/>
                <w:sz w:val="18"/>
                <w:szCs w:val="18"/>
                <w:lang w:val="en-IN" w:bidi="hi-IN"/>
              </w:rPr>
              <w:t xml:space="preserve"> or</w:t>
            </w:r>
          </w:p>
          <w:p w14:paraId="19A61499" w14:textId="77777777" w:rsidR="00CB5B72" w:rsidRDefault="00CB5B72" w:rsidP="00647C6F">
            <w:pPr>
              <w:jc w:val="both"/>
              <w:rPr>
                <w:rFonts w:ascii="Book Antiqua" w:hAnsi="Book Antiqua" w:cs="Book Antiqua"/>
                <w:bCs/>
                <w:color w:val="000000"/>
                <w:sz w:val="18"/>
                <w:szCs w:val="18"/>
                <w:lang w:val="en-IN" w:bidi="hi-IN"/>
              </w:rPr>
            </w:pPr>
          </w:p>
          <w:p w14:paraId="00B9C834" w14:textId="64E2C8FF"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0000"/>
                <w:sz w:val="18"/>
                <w:szCs w:val="18"/>
                <w:lang w:val="en-IN" w:bidi="hi-IN"/>
              </w:rPr>
              <w:t xml:space="preserve">(f) </w:t>
            </w:r>
            <w:r w:rsidRPr="00647C6F">
              <w:rPr>
                <w:rFonts w:ascii="Book Antiqua" w:hAnsi="Book Antiqua" w:cs="Book Antiqua"/>
                <w:b/>
                <w:bCs/>
                <w:color w:val="0070C0"/>
                <w:sz w:val="18"/>
                <w:szCs w:val="18"/>
                <w:lang w:val="en-IN" w:bidi="hi-IN"/>
              </w:rPr>
              <w:t>In case of a holding company having</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more than one independent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manufacturing units, or more than one</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unit having common business</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ownership/management and submits bid</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 xml:space="preserve">from more than one </w:t>
            </w:r>
            <w:proofErr w:type="gramStart"/>
            <w:r w:rsidRPr="00647C6F">
              <w:rPr>
                <w:rFonts w:ascii="Book Antiqua" w:hAnsi="Book Antiqua" w:cs="Book Antiqua"/>
                <w:b/>
                <w:bCs/>
                <w:color w:val="0070C0"/>
                <w:sz w:val="18"/>
                <w:szCs w:val="18"/>
                <w:lang w:val="en-IN" w:bidi="hi-IN"/>
              </w:rPr>
              <w:t>units</w:t>
            </w:r>
            <w:proofErr w:type="gramEnd"/>
            <w:r w:rsidRPr="00647C6F">
              <w:rPr>
                <w:rFonts w:ascii="Book Antiqua" w:hAnsi="Book Antiqua" w:cs="Book Antiqua"/>
                <w:b/>
                <w:bCs/>
                <w:color w:val="0070C0"/>
                <w:sz w:val="18"/>
                <w:szCs w:val="18"/>
                <w:lang w:val="en-IN" w:bidi="hi-IN"/>
              </w:rPr>
              <w:t>. Similar</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restrictions would apply to closely</w:t>
            </w:r>
          </w:p>
          <w:p w14:paraId="6FB54B16" w14:textId="71325EE8"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related sister companies. Bidders must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proactively declare such sister/ common</w:t>
            </w:r>
          </w:p>
          <w:p w14:paraId="6001B8F6" w14:textId="41F9C606" w:rsidR="00647C6F" w:rsidRPr="00322A57"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business/ management units in same/</w:t>
            </w:r>
            <w:r w:rsidRPr="00322A57">
              <w:rPr>
                <w:rFonts w:ascii="Book Antiqua" w:hAnsi="Book Antiqua" w:cs="Book Antiqua"/>
                <w:b/>
                <w:bCs/>
                <w:color w:val="0070C0"/>
                <w:sz w:val="18"/>
                <w:szCs w:val="18"/>
                <w:lang w:val="en-IN" w:bidi="hi-IN"/>
              </w:rPr>
              <w:t xml:space="preserve"> similar line of business; or</w:t>
            </w:r>
          </w:p>
          <w:p w14:paraId="50ACDA4E" w14:textId="77777777" w:rsidR="00647C6F" w:rsidRDefault="00647C6F" w:rsidP="00647C6F">
            <w:pPr>
              <w:jc w:val="both"/>
              <w:rPr>
                <w:rFonts w:ascii="Book Antiqua" w:hAnsi="Book Antiqua" w:cs="Book Antiqua"/>
                <w:b/>
                <w:bCs/>
                <w:color w:val="000000"/>
                <w:sz w:val="18"/>
                <w:szCs w:val="18"/>
                <w:lang w:val="en-IN" w:bidi="hi-IN"/>
              </w:rPr>
            </w:pPr>
          </w:p>
          <w:p w14:paraId="3CEF1AD1" w14:textId="7821119A"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(g) a Bidder or any of its affiliates participated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as a consultant in the preparation of the</w:t>
            </w:r>
          </w:p>
          <w:p w14:paraId="4E768380" w14:textId="3BDD09A9"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design or technical specifications of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Plant and Installation Services that are the</w:t>
            </w:r>
          </w:p>
          <w:p w14:paraId="41574B06" w14:textId="77777777" w:rsidR="00CB5B72"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subject of the bid; or</w:t>
            </w:r>
          </w:p>
          <w:p w14:paraId="306C3DDC" w14:textId="77777777" w:rsidR="00CB5B72" w:rsidRDefault="00CB5B72" w:rsidP="00647C6F">
            <w:pPr>
              <w:jc w:val="both"/>
              <w:rPr>
                <w:rFonts w:ascii="Book Antiqua" w:hAnsi="Book Antiqua" w:cs="Book Antiqua"/>
                <w:bCs/>
                <w:color w:val="000000"/>
                <w:sz w:val="18"/>
                <w:szCs w:val="18"/>
                <w:lang w:bidi="hi-IN"/>
              </w:rPr>
            </w:pPr>
          </w:p>
          <w:p w14:paraId="7CEDF309" w14:textId="0DDE7544" w:rsidR="00647C6F" w:rsidRDefault="00647C6F"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 a Bidder or any of its affiliates has been</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hired (or is proposed to be hired) by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Employer as Project Manager for the</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contract.</w:t>
            </w:r>
          </w:p>
          <w:p w14:paraId="41B7D95C" w14:textId="77777777" w:rsidR="00CB5B72" w:rsidRDefault="00CB5B72" w:rsidP="00647C6F">
            <w:pPr>
              <w:jc w:val="both"/>
              <w:rPr>
                <w:rFonts w:ascii="Book Antiqua" w:hAnsi="Book Antiqua" w:cs="Book Antiqua"/>
                <w:bCs/>
                <w:color w:val="000000"/>
                <w:sz w:val="18"/>
                <w:szCs w:val="18"/>
                <w:lang w:bidi="hi-IN"/>
              </w:rPr>
            </w:pPr>
          </w:p>
          <w:p w14:paraId="230E9951" w14:textId="54A5C2E8" w:rsidR="00CB5B72" w:rsidRPr="00CB5B72" w:rsidRDefault="00CB5B72" w:rsidP="00CB5B72">
            <w:pPr>
              <w:jc w:val="both"/>
              <w:rPr>
                <w:rFonts w:ascii="Book Antiqua" w:hAnsi="Book Antiqua" w:cs="Book Antiqua"/>
                <w:bCs/>
                <w:color w:val="000000"/>
                <w:sz w:val="18"/>
                <w:szCs w:val="18"/>
                <w:lang w:val="en-IN" w:bidi="hi-IN"/>
              </w:rPr>
            </w:pPr>
            <w:r>
              <w:rPr>
                <w:rFonts w:ascii="Book Antiqua" w:hAnsi="Book Antiqua" w:cs="Book Antiqua"/>
                <w:bCs/>
                <w:color w:val="000000"/>
                <w:sz w:val="18"/>
                <w:szCs w:val="18"/>
                <w:lang w:val="en-IN" w:bidi="hi-IN"/>
              </w:rPr>
              <w:t xml:space="preserve">2.3 </w:t>
            </w:r>
            <w:r w:rsidRPr="00CB5B72">
              <w:rPr>
                <w:rFonts w:ascii="Book Antiqua" w:hAnsi="Book Antiqua" w:cs="Book Antiqua"/>
                <w:bCs/>
                <w:color w:val="000000"/>
                <w:sz w:val="18"/>
                <w:szCs w:val="18"/>
                <w:lang w:val="en-IN" w:bidi="hi-IN"/>
              </w:rPr>
              <w:t>In case a prequalification process has been</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conducted prior to the bidding process, this</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bidding is open only to prequalified Bidders</w:t>
            </w:r>
          </w:p>
          <w:p w14:paraId="22474260" w14:textId="77777777" w:rsidR="00CB5B72" w:rsidRDefault="00CB5B72" w:rsidP="00647C6F">
            <w:pPr>
              <w:jc w:val="both"/>
              <w:rPr>
                <w:rFonts w:ascii="Book Antiqua" w:hAnsi="Book Antiqua" w:cs="Book Antiqua"/>
                <w:bCs/>
                <w:color w:val="000000"/>
                <w:sz w:val="18"/>
                <w:szCs w:val="18"/>
                <w:lang w:bidi="hi-IN"/>
              </w:rPr>
            </w:pPr>
          </w:p>
          <w:p w14:paraId="60FA41E2" w14:textId="192F8B2F" w:rsidR="00CB5B72" w:rsidRPr="00647C6F" w:rsidRDefault="00CB5B72" w:rsidP="00647C6F">
            <w:pPr>
              <w:jc w:val="both"/>
              <w:rPr>
                <w:rFonts w:ascii="Book Antiqua" w:hAnsi="Book Antiqua" w:cs="Book Antiqua"/>
                <w:bCs/>
                <w:color w:val="000000"/>
                <w:sz w:val="18"/>
                <w:szCs w:val="18"/>
                <w:lang w:bidi="hi-IN"/>
              </w:rPr>
            </w:pPr>
          </w:p>
        </w:tc>
      </w:tr>
      <w:tr w:rsidR="00617B76" w:rsidRPr="0014611D" w14:paraId="4D88BA1D" w14:textId="77777777" w:rsidTr="00AA4954">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397"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43"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proofErr w:type="gramStart"/>
                  <w:r w:rsidRPr="00660C5B">
                    <w:rPr>
                      <w:sz w:val="18"/>
                      <w:szCs w:val="18"/>
                    </w:rPr>
                    <w:t xml:space="preserve">( </w:t>
                  </w:r>
                  <w:r w:rsidRPr="00660C5B">
                    <w:rPr>
                      <w:i/>
                      <w:iCs/>
                      <w:sz w:val="18"/>
                      <w:szCs w:val="18"/>
                    </w:rPr>
                    <w:t>name</w:t>
                  </w:r>
                  <w:proofErr w:type="gramEnd"/>
                  <w:r w:rsidRPr="00660C5B">
                    <w:rPr>
                      <w:i/>
                      <w:iCs/>
                      <w:sz w:val="18"/>
                      <w:szCs w:val="18"/>
                    </w:rPr>
                    <w:t xml:space="preserv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w:t>
                  </w:r>
                  <w:proofErr w:type="gramStart"/>
                  <w:r w:rsidR="00C439F9" w:rsidRPr="0014611D">
                    <w:rPr>
                      <w:rFonts w:eastAsia="Arial Unicode MS" w:cs="Arial Unicode MS"/>
                      <w:sz w:val="18"/>
                      <w:szCs w:val="18"/>
                    </w:rPr>
                    <w:t>…..</w:t>
                  </w:r>
                  <w:proofErr w:type="gramEnd"/>
                  <w:r w:rsidR="00C439F9" w:rsidRPr="0014611D">
                    <w:rPr>
                      <w:rFonts w:eastAsia="Arial Unicode MS" w:cs="Arial Unicode MS"/>
                      <w:sz w:val="18"/>
                      <w:szCs w:val="18"/>
                    </w:rPr>
                    <w:t xml:space="preserve">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w:t>
            </w:r>
            <w:proofErr w:type="gramStart"/>
            <w:r w:rsidR="00E343F7">
              <w:rPr>
                <w:bCs/>
                <w:sz w:val="18"/>
                <w:szCs w:val="18"/>
              </w:rPr>
              <w:t>Email</w:t>
            </w:r>
            <w:proofErr w:type="gramEnd"/>
            <w:r w:rsidR="00E343F7">
              <w:rPr>
                <w:bCs/>
                <w:sz w:val="18"/>
                <w:szCs w:val="18"/>
              </w:rPr>
              <w:t xml:space="preserve">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lastRenderedPageBreak/>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163F6918" w14:textId="28CC6981" w:rsidR="009A7B9C" w:rsidRDefault="00C06433" w:rsidP="00964789">
            <w:pPr>
              <w:pStyle w:val="Default"/>
              <w:jc w:val="both"/>
              <w:rPr>
                <w:rFonts w:cs="Arial"/>
                <w:b/>
                <w:bCs/>
                <w:color w:val="0000FF"/>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D01692" w:rsidRPr="00466B85">
              <w:rPr>
                <w:rFonts w:cs="Arial"/>
                <w:b/>
                <w:bCs/>
                <w:color w:val="0000FF"/>
                <w:sz w:val="18"/>
                <w:szCs w:val="18"/>
                <w:highlight w:val="yellow"/>
              </w:rPr>
              <w:t xml:space="preserve">INR </w:t>
            </w:r>
            <w:r w:rsidR="00D01692">
              <w:rPr>
                <w:rFonts w:cs="Arial"/>
                <w:b/>
                <w:bCs/>
                <w:color w:val="0000FF"/>
                <w:sz w:val="18"/>
                <w:szCs w:val="18"/>
                <w:highlight w:val="yellow"/>
              </w:rPr>
              <w:t>2,</w:t>
            </w:r>
            <w:r w:rsidR="00245492">
              <w:rPr>
                <w:rFonts w:cs="Arial"/>
                <w:b/>
                <w:bCs/>
                <w:color w:val="0000FF"/>
                <w:sz w:val="18"/>
                <w:szCs w:val="18"/>
                <w:highlight w:val="yellow"/>
              </w:rPr>
              <w:t>0</w:t>
            </w:r>
            <w:r w:rsidR="00D01692">
              <w:rPr>
                <w:rFonts w:cs="Arial"/>
                <w:b/>
                <w:bCs/>
                <w:color w:val="0000FF"/>
                <w:sz w:val="18"/>
                <w:szCs w:val="18"/>
                <w:highlight w:val="yellow"/>
              </w:rPr>
              <w:t>00</w:t>
            </w:r>
            <w:r w:rsidR="00D01692" w:rsidRPr="00466B85">
              <w:rPr>
                <w:rFonts w:cs="Arial"/>
                <w:b/>
                <w:bCs/>
                <w:color w:val="0000FF"/>
                <w:sz w:val="18"/>
                <w:szCs w:val="18"/>
                <w:highlight w:val="yellow"/>
              </w:rPr>
              <w:t xml:space="preserve">.00 </w:t>
            </w:r>
          </w:p>
          <w:p w14:paraId="5C874C58" w14:textId="4AA0CF59" w:rsidR="00D01692" w:rsidRPr="0014611D" w:rsidRDefault="00D01692" w:rsidP="00964789">
            <w:pPr>
              <w:pStyle w:val="Default"/>
              <w:jc w:val="both"/>
              <w:rPr>
                <w:b/>
                <w:bCs/>
                <w:sz w:val="18"/>
                <w:szCs w:val="18"/>
                <w:lang w:val="en-GB"/>
              </w:rPr>
            </w:pPr>
          </w:p>
        </w:tc>
      </w:tr>
      <w:tr w:rsidR="00617B76" w:rsidRPr="0014611D" w14:paraId="44AAA687" w14:textId="77777777" w:rsidTr="00AA4954">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397"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43"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 xml:space="preserve">(Traders are excluded from availing </w:t>
            </w:r>
            <w:proofErr w:type="gramStart"/>
            <w:r w:rsidR="004F76BC" w:rsidRPr="002D786F">
              <w:rPr>
                <w:rFonts w:ascii="Book Antiqua" w:eastAsiaTheme="minorHAnsi" w:hAnsi="Book Antiqua" w:cs="Book Antiqua"/>
                <w:b/>
                <w:bCs/>
                <w:color w:val="C00000"/>
                <w:sz w:val="18"/>
                <w:szCs w:val="18"/>
                <w:lang w:bidi="hi-IN"/>
              </w:rPr>
              <w:t>this</w:t>
            </w:r>
            <w:proofErr w:type="gramEnd"/>
            <w:r w:rsidR="004F76BC" w:rsidRPr="002D786F">
              <w:rPr>
                <w:rFonts w:ascii="Book Antiqua" w:eastAsiaTheme="minorHAnsi" w:hAnsi="Book Antiqua" w:cs="Book Antiqua"/>
                <w:b/>
                <w:bCs/>
                <w:color w:val="C00000"/>
                <w:sz w:val="18"/>
                <w:szCs w:val="18"/>
                <w:lang w:bidi="hi-IN"/>
              </w:rPr>
              <w:t xml:space="preserve">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AA4954">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43"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AA4954">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397" w:type="dxa"/>
          </w:tcPr>
          <w:p w14:paraId="5135B72B" w14:textId="77777777" w:rsidR="007E268E" w:rsidRPr="0014611D" w:rsidRDefault="007E268E" w:rsidP="00002C89">
            <w:pPr>
              <w:rPr>
                <w:rFonts w:ascii="Book Antiqua" w:hAnsi="Book Antiqua"/>
                <w:sz w:val="18"/>
                <w:szCs w:val="18"/>
              </w:rPr>
            </w:pPr>
          </w:p>
        </w:tc>
        <w:tc>
          <w:tcPr>
            <w:tcW w:w="7243"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AA4954">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397"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43"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AA4954">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43"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 xml:space="preserve">Submission of Bid by a Bidder implies that he has read all the Bidding/Tender Documents and has made himself fully aware of the scope and specifications of the </w:t>
            </w:r>
            <w:r w:rsidRPr="0014611D">
              <w:rPr>
                <w:rFonts w:ascii="Book Antiqua" w:hAnsi="Book Antiqua"/>
                <w:sz w:val="18"/>
                <w:szCs w:val="18"/>
              </w:rPr>
              <w:lastRenderedPageBreak/>
              <w:t>work to be done and of conditions as well as of local conditions and other factors which may have bearing on the execution of the works.</w:t>
            </w:r>
          </w:p>
        </w:tc>
      </w:tr>
      <w:tr w:rsidR="00617B76" w:rsidRPr="0014611D" w14:paraId="68B0AA4D" w14:textId="77777777" w:rsidTr="00AA4954">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43"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AA4954">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43"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AA4954">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43"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AA4954">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43"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321E4DD2"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Bidders shall also submit</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AA4954">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43"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3EFB3CD9"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294F3F" w:rsidRPr="00466B85">
              <w:rPr>
                <w:rFonts w:ascii="Book Antiqua" w:hAnsi="Book Antiqua" w:cs="Arial"/>
                <w:b/>
                <w:bCs/>
                <w:color w:val="0000FF"/>
                <w:sz w:val="18"/>
                <w:szCs w:val="18"/>
                <w:highlight w:val="yellow"/>
              </w:rPr>
              <w:t xml:space="preserve">INR </w:t>
            </w:r>
            <w:r w:rsidR="00181720">
              <w:rPr>
                <w:rFonts w:ascii="Book Antiqua" w:hAnsi="Book Antiqua" w:cs="Arial"/>
                <w:b/>
                <w:bCs/>
                <w:color w:val="0000FF"/>
                <w:sz w:val="18"/>
                <w:szCs w:val="18"/>
                <w:highlight w:val="yellow"/>
              </w:rPr>
              <w:t>5</w:t>
            </w:r>
            <w:r w:rsidR="00D62A69">
              <w:rPr>
                <w:rFonts w:ascii="Book Antiqua" w:hAnsi="Book Antiqua" w:cs="Arial"/>
                <w:b/>
                <w:bCs/>
                <w:color w:val="0000FF"/>
                <w:sz w:val="18"/>
                <w:szCs w:val="18"/>
                <w:highlight w:val="yellow"/>
              </w:rPr>
              <w:t>4</w:t>
            </w:r>
            <w:r w:rsidR="00294F3F">
              <w:rPr>
                <w:rFonts w:ascii="Book Antiqua" w:hAnsi="Book Antiqua" w:cs="Arial"/>
                <w:b/>
                <w:bCs/>
                <w:color w:val="0000FF"/>
                <w:sz w:val="18"/>
                <w:szCs w:val="18"/>
                <w:highlight w:val="yellow"/>
              </w:rPr>
              <w:t>,000</w:t>
            </w:r>
            <w:r w:rsidR="00294F3F" w:rsidRPr="00466B85">
              <w:rPr>
                <w:rFonts w:ascii="Book Antiqua" w:hAnsi="Book Antiqua" w:cs="Arial"/>
                <w:b/>
                <w:bCs/>
                <w:color w:val="0000FF"/>
                <w:sz w:val="18"/>
                <w:szCs w:val="18"/>
                <w:highlight w:val="yellow"/>
              </w:rPr>
              <w:t>.00</w:t>
            </w:r>
            <w:r w:rsidR="00294F3F">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lastRenderedPageBreak/>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25A7C3BC"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In case of other payment modes except, ONLINE PAYMENT UTILITY- https://epay.powergrid.in (POPU) </w:t>
            </w:r>
            <w:r w:rsidR="00C93223">
              <w:rPr>
                <w:rFonts w:ascii="Book Antiqua" w:eastAsia="Arial Unicode MS" w:hAnsi="Book Antiqua" w:cs="Arial Unicode MS"/>
                <w:b/>
                <w:bCs/>
                <w:color w:val="0070C0"/>
                <w:sz w:val="18"/>
                <w:szCs w:val="18"/>
              </w:rPr>
              <w:t>:</w:t>
            </w:r>
            <w:r w:rsidRPr="004B4E12">
              <w:rPr>
                <w:rFonts w:ascii="Book Antiqua" w:eastAsia="Arial Unicode MS" w:hAnsi="Book Antiqua" w:cs="Arial Unicode MS"/>
                <w:b/>
                <w:bCs/>
                <w:color w:val="0070C0"/>
                <w:sz w:val="18"/>
                <w:szCs w:val="18"/>
              </w:rPr>
              <w:t xml:space="preserve">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AA4954">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43"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AA4954">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43"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AA4954">
        <w:trPr>
          <w:trHeight w:val="778"/>
        </w:trPr>
        <w:tc>
          <w:tcPr>
            <w:tcW w:w="900" w:type="dxa"/>
          </w:tcPr>
          <w:p w14:paraId="45A2931F" w14:textId="77777777" w:rsidR="00617B76" w:rsidRPr="00A97D65" w:rsidRDefault="00617B76" w:rsidP="0044537A">
            <w:pPr>
              <w:numPr>
                <w:ilvl w:val="0"/>
                <w:numId w:val="1"/>
              </w:numPr>
              <w:jc w:val="both"/>
              <w:rPr>
                <w:rFonts w:ascii="Book Antiqua" w:hAnsi="Book Antiqua"/>
                <w:sz w:val="18"/>
                <w:szCs w:val="18"/>
                <w:highlight w:val="yellow"/>
              </w:rPr>
            </w:pPr>
          </w:p>
        </w:tc>
        <w:tc>
          <w:tcPr>
            <w:tcW w:w="1397" w:type="dxa"/>
          </w:tcPr>
          <w:p w14:paraId="08F2DDDD" w14:textId="77777777" w:rsidR="00617B76" w:rsidRPr="00A97D65" w:rsidRDefault="00617B76" w:rsidP="0044537A">
            <w:pPr>
              <w:rPr>
                <w:rFonts w:ascii="Book Antiqua" w:hAnsi="Book Antiqua"/>
                <w:sz w:val="18"/>
                <w:szCs w:val="18"/>
                <w:highlight w:val="yellow"/>
              </w:rPr>
            </w:pPr>
            <w:r w:rsidRPr="00A97D65">
              <w:rPr>
                <w:rFonts w:ascii="Book Antiqua" w:hAnsi="Book Antiqua"/>
                <w:sz w:val="18"/>
                <w:szCs w:val="18"/>
                <w:highlight w:val="yellow"/>
              </w:rPr>
              <w:t>ITB 9.3 (o)</w:t>
            </w:r>
          </w:p>
        </w:tc>
        <w:tc>
          <w:tcPr>
            <w:tcW w:w="7243" w:type="dxa"/>
          </w:tcPr>
          <w:p w14:paraId="68361357" w14:textId="77777777" w:rsidR="00617B76" w:rsidRPr="00A97D65" w:rsidRDefault="00617B76" w:rsidP="0044537A">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7D90E950" w14:textId="77777777" w:rsidR="00617B76" w:rsidRPr="00A97D65" w:rsidRDefault="00617B76" w:rsidP="0044537A">
            <w:pPr>
              <w:jc w:val="both"/>
              <w:rPr>
                <w:rFonts w:ascii="Book Antiqua" w:hAnsi="Book Antiqua"/>
                <w:sz w:val="6"/>
                <w:szCs w:val="6"/>
                <w:highlight w:val="yellow"/>
                <w:lang w:val="en-GB"/>
              </w:rPr>
            </w:pPr>
          </w:p>
          <w:p w14:paraId="159201BA" w14:textId="77777777" w:rsidR="00837B78" w:rsidRPr="00594A42" w:rsidRDefault="00837B78" w:rsidP="00396528">
            <w:pPr>
              <w:pStyle w:val="BodyText2"/>
              <w:tabs>
                <w:tab w:val="left" w:pos="0"/>
              </w:tabs>
              <w:rPr>
                <w:rFonts w:eastAsia="Times New Roman" w:cs="Arial"/>
                <w:i w:val="0"/>
                <w:iCs w:val="0"/>
                <w:color w:val="C00000"/>
                <w:sz w:val="2"/>
                <w:szCs w:val="2"/>
                <w:highlight w:val="yellow"/>
                <w:lang w:bidi="ar-SA"/>
              </w:rPr>
            </w:pPr>
          </w:p>
          <w:p w14:paraId="3B5393CE" w14:textId="6F962B31" w:rsidR="009D75AF" w:rsidRPr="00CE34E7" w:rsidRDefault="00837B78" w:rsidP="00CE34E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r w:rsidR="00CE34E7">
              <w:rPr>
                <w:rFonts w:ascii="Book Antiqua" w:hAnsi="Book Antiqua"/>
                <w:b/>
                <w:bCs/>
                <w:color w:val="C00000"/>
                <w:sz w:val="22"/>
                <w:szCs w:val="22"/>
              </w:rPr>
              <w:t xml:space="preserve"> </w:t>
            </w:r>
            <w:r w:rsidR="00CE34E7" w:rsidRPr="004D0599">
              <w:rPr>
                <w:rFonts w:ascii="Book Antiqua" w:hAnsi="Book Antiqua"/>
                <w:b/>
                <w:bCs/>
                <w:color w:val="C00000"/>
                <w:sz w:val="18"/>
                <w:szCs w:val="18"/>
                <w:highlight w:val="yellow"/>
              </w:rPr>
              <w:t>NOT APPLICABLE FOR THIS PACKAGE.</w:t>
            </w:r>
          </w:p>
        </w:tc>
      </w:tr>
      <w:tr w:rsidR="00617B76" w:rsidRPr="0014611D" w14:paraId="5D2D9AAA" w14:textId="77777777" w:rsidTr="00AA4954">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43"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F24DEA" w:rsidRPr="00321677" w:rsidRDefault="00F24DEA" w:rsidP="00321677">
            <w:pPr>
              <w:ind w:left="558" w:hanging="558"/>
              <w:jc w:val="both"/>
              <w:rPr>
                <w:rFonts w:ascii="Book Antiqua" w:hAnsi="Book Antiqua"/>
                <w:color w:val="0000CC"/>
                <w:sz w:val="18"/>
                <w:szCs w:val="18"/>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E510D6" w:rsidRPr="0014611D" w14:paraId="1788CB3D" w14:textId="77777777" w:rsidTr="00AA4954">
        <w:trPr>
          <w:trHeight w:val="1984"/>
        </w:trPr>
        <w:tc>
          <w:tcPr>
            <w:tcW w:w="900" w:type="dxa"/>
          </w:tcPr>
          <w:p w14:paraId="70A26010" w14:textId="77777777" w:rsidR="00E510D6" w:rsidRPr="0014611D" w:rsidRDefault="00E510D6" w:rsidP="007647F6">
            <w:pPr>
              <w:numPr>
                <w:ilvl w:val="0"/>
                <w:numId w:val="1"/>
              </w:numPr>
              <w:jc w:val="both"/>
              <w:rPr>
                <w:rFonts w:ascii="Book Antiqua" w:hAnsi="Book Antiqua"/>
                <w:sz w:val="18"/>
                <w:szCs w:val="18"/>
              </w:rPr>
            </w:pPr>
          </w:p>
        </w:tc>
        <w:tc>
          <w:tcPr>
            <w:tcW w:w="1397" w:type="dxa"/>
          </w:tcPr>
          <w:p w14:paraId="51D9EB92"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9.3(af),</w:t>
            </w:r>
          </w:p>
          <w:p w14:paraId="302F2558"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Section-II:</w:t>
            </w:r>
          </w:p>
          <w:p w14:paraId="1BB86AA0"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Vol.-I</w:t>
            </w:r>
          </w:p>
          <w:p w14:paraId="0CDF44CF"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of the</w:t>
            </w:r>
          </w:p>
          <w:p w14:paraId="6C5F7404"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Bidding</w:t>
            </w:r>
          </w:p>
          <w:p w14:paraId="204C3E26" w14:textId="24F2ADD9" w:rsidR="00E510D6" w:rsidRPr="0014611D" w:rsidRDefault="00E510D6" w:rsidP="00E510D6">
            <w:pPr>
              <w:jc w:val="center"/>
              <w:rPr>
                <w:rFonts w:ascii="Book Antiqua" w:hAnsi="Book Antiqua"/>
                <w:sz w:val="18"/>
                <w:szCs w:val="18"/>
              </w:rPr>
            </w:pPr>
            <w:r w:rsidRPr="00E510D6">
              <w:rPr>
                <w:rFonts w:ascii="Book Antiqua" w:hAnsi="Book Antiqua"/>
                <w:color w:val="0070C0"/>
                <w:sz w:val="18"/>
                <w:szCs w:val="18"/>
                <w:lang w:val="en-IN"/>
              </w:rPr>
              <w:t>Documents</w:t>
            </w:r>
          </w:p>
        </w:tc>
        <w:tc>
          <w:tcPr>
            <w:tcW w:w="7243" w:type="dxa"/>
          </w:tcPr>
          <w:p w14:paraId="7BECCAAE"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Add new clause ITB 9.3(af) in Section: BDS:</w:t>
            </w:r>
          </w:p>
          <w:p w14:paraId="15F15A81" w14:textId="03E608E8"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(af) Attachment-</w:t>
            </w:r>
            <w:r w:rsidR="00DD7472">
              <w:rPr>
                <w:rFonts w:ascii="Book Antiqua" w:hAnsi="Book Antiqua" w:cs="Arial"/>
                <w:b/>
                <w:bCs/>
                <w:snapToGrid w:val="0"/>
                <w:color w:val="0070C0"/>
                <w:sz w:val="18"/>
                <w:szCs w:val="18"/>
                <w:lang w:val="en-IN"/>
              </w:rPr>
              <w:t>23</w:t>
            </w:r>
            <w:r w:rsidRPr="00DB37E3">
              <w:rPr>
                <w:rFonts w:ascii="Book Antiqua" w:hAnsi="Book Antiqua" w:cs="Arial"/>
                <w:b/>
                <w:bCs/>
                <w:snapToGrid w:val="0"/>
                <w:color w:val="0070C0"/>
                <w:sz w:val="18"/>
                <w:szCs w:val="18"/>
                <w:lang w:val="en-IN"/>
              </w:rPr>
              <w:t xml:space="preserve">: Declaration by the bidder for </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Code of Integrity for Public</w:t>
            </w:r>
          </w:p>
          <w:p w14:paraId="6729BE75"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procurement</w:t>
            </w:r>
            <w:r w:rsidRPr="00DB37E3">
              <w:rPr>
                <w:rFonts w:ascii="Book Antiqua" w:hAnsi="Book Antiqua" w:cs="Arial" w:hint="eastAsia"/>
                <w:b/>
                <w:bCs/>
                <w:snapToGrid w:val="0"/>
                <w:color w:val="0070C0"/>
                <w:sz w:val="18"/>
                <w:szCs w:val="18"/>
                <w:lang w:val="en-IN"/>
              </w:rPr>
              <w:t>’</w:t>
            </w:r>
          </w:p>
          <w:p w14:paraId="30BFF1F9" w14:textId="77777777" w:rsidR="00DB37E3" w:rsidRPr="00DB37E3" w:rsidRDefault="00DB37E3" w:rsidP="00DB37E3">
            <w:pPr>
              <w:jc w:val="both"/>
              <w:rPr>
                <w:rFonts w:ascii="Book Antiqua" w:hAnsi="Book Antiqua" w:cs="Arial"/>
                <w:snapToGrid w:val="0"/>
                <w:color w:val="0070C0"/>
                <w:sz w:val="18"/>
                <w:szCs w:val="18"/>
                <w:lang w:val="en-IN"/>
              </w:rPr>
            </w:pPr>
          </w:p>
          <w:p w14:paraId="3AF5333D" w14:textId="2B4175E8" w:rsidR="00DB37E3" w:rsidRPr="00DB37E3" w:rsidRDefault="00DB37E3" w:rsidP="00DB37E3">
            <w:pPr>
              <w:jc w:val="both"/>
              <w:rPr>
                <w:rFonts w:ascii="Book Antiqua" w:hAnsi="Book Antiqua" w:cs="Arial"/>
                <w:snapToGrid w:val="0"/>
                <w:color w:val="0070C0"/>
                <w:sz w:val="18"/>
                <w:szCs w:val="18"/>
                <w:lang w:val="en-IN"/>
              </w:rPr>
            </w:pPr>
            <w:r w:rsidRPr="00DB37E3">
              <w:rPr>
                <w:rFonts w:ascii="Book Antiqua" w:hAnsi="Book Antiqua" w:cs="Arial"/>
                <w:snapToGrid w:val="0"/>
                <w:color w:val="0070C0"/>
                <w:sz w:val="18"/>
                <w:szCs w:val="18"/>
                <w:lang w:val="en-IN"/>
              </w:rPr>
              <w:t>The bidder shall furnish in its bid the declaration about abiding by a ‘Code of Integrity for Public Procurement’ in accordance with ITB Clause 36. Bidder’s failure to submit the</w:t>
            </w:r>
          </w:p>
          <w:p w14:paraId="27F906DB" w14:textId="3C51C847" w:rsidR="00E510D6" w:rsidRPr="00DB37E3" w:rsidRDefault="00DB37E3" w:rsidP="00DB37E3">
            <w:pPr>
              <w:jc w:val="both"/>
              <w:rPr>
                <w:rFonts w:ascii="Book Antiqua" w:hAnsi="Book Antiqua" w:cs="Arial"/>
                <w:b/>
                <w:bCs/>
                <w:snapToGrid w:val="0"/>
                <w:color w:val="0070C0"/>
                <w:sz w:val="18"/>
                <w:szCs w:val="18"/>
                <w:u w:val="single"/>
                <w:lang w:val="en-IN"/>
              </w:rPr>
            </w:pPr>
            <w:r w:rsidRPr="00DB37E3">
              <w:rPr>
                <w:rFonts w:ascii="Book Antiqua" w:hAnsi="Book Antiqua" w:cs="Arial"/>
                <w:snapToGrid w:val="0"/>
                <w:color w:val="0070C0"/>
                <w:sz w:val="18"/>
                <w:szCs w:val="18"/>
                <w:lang w:val="en-IN"/>
              </w:rPr>
              <w:t>‘</w:t>
            </w:r>
            <w:r w:rsidRPr="00DB37E3">
              <w:rPr>
                <w:rFonts w:ascii="Book Antiqua" w:hAnsi="Book Antiqua" w:cs="Arial"/>
                <w:b/>
                <w:bCs/>
                <w:snapToGrid w:val="0"/>
                <w:color w:val="0070C0"/>
                <w:sz w:val="18"/>
                <w:szCs w:val="18"/>
                <w:lang w:val="en-IN"/>
              </w:rPr>
              <w:t>Declaration for Code of Integrity for Public procurement</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along with the</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Bid or subsequently pursuant to</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ITB Sub-Clause 21.1 shall lead</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to outright rejection of the Bid</w:t>
            </w:r>
            <w:r w:rsidRPr="00DB37E3">
              <w:rPr>
                <w:rFonts w:ascii="Book Antiqua" w:hAnsi="Book Antiqua" w:cs="Arial"/>
                <w:snapToGrid w:val="0"/>
                <w:color w:val="0070C0"/>
                <w:sz w:val="18"/>
                <w:szCs w:val="18"/>
                <w:u w:val="single"/>
                <w:lang w:val="en-IN"/>
              </w:rPr>
              <w:t>.</w:t>
            </w:r>
          </w:p>
        </w:tc>
      </w:tr>
      <w:tr w:rsidR="00617B76" w:rsidRPr="0014611D" w14:paraId="73B76576" w14:textId="77777777" w:rsidTr="00AA4954">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43"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AA4954">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397"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43"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lastRenderedPageBreak/>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AA4954">
        <w:trPr>
          <w:trHeight w:val="975"/>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43"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w:t>
            </w:r>
            <w:permStart w:id="731391315" w:edGrp="everyone"/>
            <w:permEnd w:id="731391315"/>
            <w:r w:rsidRPr="004448AF">
              <w:rPr>
                <w:rFonts w:ascii="Book Antiqua" w:hAnsi="Book Antiqua"/>
                <w:sz w:val="18"/>
                <w:szCs w:val="18"/>
              </w:rPr>
              <w:t>n of result of first stage i.e technical evaluation.</w:t>
            </w:r>
          </w:p>
        </w:tc>
      </w:tr>
      <w:tr w:rsidR="00811F78" w:rsidRPr="0014611D" w14:paraId="62BF4182" w14:textId="77777777" w:rsidTr="00AA4954">
        <w:trPr>
          <w:trHeight w:val="7198"/>
        </w:trPr>
        <w:tc>
          <w:tcPr>
            <w:tcW w:w="900" w:type="dxa"/>
          </w:tcPr>
          <w:p w14:paraId="4EAD0E25" w14:textId="77777777" w:rsidR="00811F78" w:rsidRPr="0014611D" w:rsidRDefault="00811F78" w:rsidP="001B29AE">
            <w:pPr>
              <w:numPr>
                <w:ilvl w:val="0"/>
                <w:numId w:val="1"/>
              </w:numPr>
              <w:jc w:val="both"/>
              <w:rPr>
                <w:rFonts w:ascii="Book Antiqua" w:hAnsi="Book Antiqua"/>
                <w:sz w:val="18"/>
                <w:szCs w:val="18"/>
              </w:rPr>
            </w:pPr>
          </w:p>
        </w:tc>
        <w:tc>
          <w:tcPr>
            <w:tcW w:w="1397" w:type="dxa"/>
          </w:tcPr>
          <w:p w14:paraId="39A0001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ITB 13.6,</w:t>
            </w:r>
          </w:p>
          <w:p w14:paraId="4A30DC5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Section-III:</w:t>
            </w:r>
          </w:p>
          <w:p w14:paraId="4F827303"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BDS, Vol.-I</w:t>
            </w:r>
          </w:p>
          <w:p w14:paraId="5A831FC4"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of the</w:t>
            </w:r>
          </w:p>
          <w:p w14:paraId="73668EB2"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Bidding</w:t>
            </w:r>
          </w:p>
          <w:p w14:paraId="60048DB6" w14:textId="407D4377" w:rsidR="00811F78" w:rsidRPr="0014611D" w:rsidRDefault="00811F78" w:rsidP="00811F78">
            <w:pPr>
              <w:rPr>
                <w:rFonts w:ascii="Book Antiqua" w:hAnsi="Book Antiqua" w:cs="Arial"/>
                <w:sz w:val="18"/>
                <w:szCs w:val="18"/>
              </w:rPr>
            </w:pPr>
            <w:r w:rsidRPr="00811F78">
              <w:rPr>
                <w:rFonts w:ascii="Book Antiqua" w:hAnsi="Book Antiqua" w:cs="Arial"/>
                <w:color w:val="0070C0"/>
                <w:sz w:val="18"/>
                <w:szCs w:val="18"/>
                <w:lang w:val="en-IN"/>
              </w:rPr>
              <w:t>Documents</w:t>
            </w:r>
          </w:p>
        </w:tc>
        <w:tc>
          <w:tcPr>
            <w:tcW w:w="7243" w:type="dxa"/>
          </w:tcPr>
          <w:p w14:paraId="23127435" w14:textId="77777777" w:rsidR="00811F78" w:rsidRDefault="00811F78" w:rsidP="00811F78">
            <w:pPr>
              <w:jc w:val="both"/>
              <w:rPr>
                <w:rFonts w:ascii="Book Antiqua" w:hAnsi="Book Antiqua" w:cs="Arial"/>
                <w:sz w:val="18"/>
                <w:szCs w:val="18"/>
                <w:lang w:val="en-IN"/>
              </w:rPr>
            </w:pPr>
            <w:r w:rsidRPr="00811F78">
              <w:rPr>
                <w:rFonts w:ascii="Book Antiqua" w:hAnsi="Book Antiqua" w:cs="Arial"/>
                <w:b/>
                <w:bCs/>
                <w:sz w:val="18"/>
                <w:szCs w:val="18"/>
                <w:lang w:val="en-IN"/>
              </w:rPr>
              <w:t>Replace Clause ITB 13.6 with the following</w:t>
            </w:r>
            <w:r w:rsidRPr="00811F78">
              <w:rPr>
                <w:rFonts w:ascii="Book Antiqua" w:hAnsi="Book Antiqua" w:cs="Arial"/>
                <w:sz w:val="18"/>
                <w:szCs w:val="18"/>
                <w:lang w:val="en-IN"/>
              </w:rPr>
              <w:t>:</w:t>
            </w:r>
          </w:p>
          <w:p w14:paraId="52F8E5DF" w14:textId="77777777" w:rsidR="005B5A1D" w:rsidRPr="00811F78" w:rsidRDefault="005B5A1D" w:rsidP="00811F78">
            <w:pPr>
              <w:jc w:val="both"/>
              <w:rPr>
                <w:rFonts w:ascii="Book Antiqua" w:hAnsi="Book Antiqua" w:cs="Arial"/>
                <w:sz w:val="18"/>
                <w:szCs w:val="18"/>
                <w:lang w:val="en-IN"/>
              </w:rPr>
            </w:pPr>
          </w:p>
          <w:p w14:paraId="070C481A" w14:textId="49B45F30"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In case of dishonouring the conditions of Bid Securing</w:t>
            </w:r>
            <w:r>
              <w:rPr>
                <w:rFonts w:ascii="Book Antiqua" w:hAnsi="Book Antiqua" w:cs="Arial"/>
                <w:sz w:val="18"/>
                <w:szCs w:val="18"/>
                <w:lang w:val="en-IN"/>
              </w:rPr>
              <w:t xml:space="preserve"> </w:t>
            </w:r>
            <w:r w:rsidRPr="00811F78">
              <w:rPr>
                <w:rFonts w:ascii="Book Antiqua" w:hAnsi="Book Antiqua" w:cs="Arial"/>
                <w:sz w:val="18"/>
                <w:szCs w:val="18"/>
                <w:lang w:val="en-IN"/>
              </w:rPr>
              <w:t>Declaration as given below, the bids from such</w:t>
            </w:r>
            <w:r>
              <w:rPr>
                <w:rFonts w:ascii="Book Antiqua" w:hAnsi="Book Antiqua" w:cs="Arial"/>
                <w:sz w:val="18"/>
                <w:szCs w:val="18"/>
                <w:lang w:val="en-IN"/>
              </w:rPr>
              <w:t xml:space="preserve"> </w:t>
            </w:r>
            <w:r w:rsidRPr="00811F78">
              <w:rPr>
                <w:rFonts w:ascii="Book Antiqua" w:hAnsi="Book Antiqua" w:cs="Arial"/>
                <w:sz w:val="18"/>
                <w:szCs w:val="18"/>
                <w:lang w:val="en-IN"/>
              </w:rPr>
              <w:t>Bidders shall be considered as non-responsive for any</w:t>
            </w:r>
          </w:p>
          <w:p w14:paraId="66A1FA22" w14:textId="22FA630E" w:rsid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package whose originally scheduled date of bid</w:t>
            </w:r>
            <w:r>
              <w:rPr>
                <w:rFonts w:ascii="Book Antiqua" w:hAnsi="Book Antiqua" w:cs="Arial"/>
                <w:sz w:val="18"/>
                <w:szCs w:val="18"/>
                <w:lang w:val="en-IN"/>
              </w:rPr>
              <w:t xml:space="preserve"> </w:t>
            </w:r>
            <w:r w:rsidRPr="00811F78">
              <w:rPr>
                <w:rFonts w:ascii="Book Antiqua" w:hAnsi="Book Antiqua" w:cs="Arial"/>
                <w:sz w:val="18"/>
                <w:szCs w:val="18"/>
                <w:lang w:val="en-IN"/>
              </w:rPr>
              <w:t>opening/actual date of bid opening (First Envelope or</w:t>
            </w:r>
            <w:r>
              <w:rPr>
                <w:rFonts w:ascii="Book Antiqua" w:hAnsi="Book Antiqua" w:cs="Arial"/>
                <w:sz w:val="18"/>
                <w:szCs w:val="18"/>
                <w:lang w:val="en-IN"/>
              </w:rPr>
              <w:t xml:space="preserve"> </w:t>
            </w:r>
            <w:r w:rsidRPr="00811F78">
              <w:rPr>
                <w:rFonts w:ascii="Book Antiqua" w:hAnsi="Book Antiqua" w:cs="Arial"/>
                <w:sz w:val="18"/>
                <w:szCs w:val="18"/>
                <w:lang w:val="en-IN"/>
              </w:rPr>
              <w:t>Second Envelope) falls within the specified period of</w:t>
            </w:r>
            <w:r>
              <w:rPr>
                <w:rFonts w:ascii="Book Antiqua" w:hAnsi="Book Antiqua" w:cs="Arial"/>
                <w:sz w:val="18"/>
                <w:szCs w:val="18"/>
                <w:lang w:val="en-IN"/>
              </w:rPr>
              <w:t xml:space="preserve"> </w:t>
            </w:r>
            <w:r w:rsidRPr="00811F78">
              <w:rPr>
                <w:rFonts w:ascii="Book Antiqua" w:hAnsi="Book Antiqua" w:cs="Arial"/>
                <w:sz w:val="18"/>
                <w:szCs w:val="18"/>
                <w:lang w:val="en-IN"/>
              </w:rPr>
              <w:t>non-responsiveness/ineligibility. This period of</w:t>
            </w:r>
            <w:r>
              <w:rPr>
                <w:rFonts w:ascii="Book Antiqua" w:hAnsi="Book Antiqua" w:cs="Arial"/>
                <w:sz w:val="18"/>
                <w:szCs w:val="18"/>
                <w:lang w:val="en-IN"/>
              </w:rPr>
              <w:t xml:space="preserve"> </w:t>
            </w:r>
            <w:r w:rsidRPr="00811F78">
              <w:rPr>
                <w:rFonts w:ascii="Book Antiqua" w:hAnsi="Book Antiqua" w:cs="Arial"/>
                <w:sz w:val="18"/>
                <w:szCs w:val="18"/>
                <w:lang w:val="en-IN"/>
              </w:rPr>
              <w:t>ineligibility shall be 1 year reckoned from the date of</w:t>
            </w:r>
            <w:r>
              <w:rPr>
                <w:rFonts w:ascii="Book Antiqua" w:hAnsi="Book Antiqua" w:cs="Arial"/>
                <w:sz w:val="18"/>
                <w:szCs w:val="18"/>
                <w:lang w:val="en-IN"/>
              </w:rPr>
              <w:t xml:space="preserve"> </w:t>
            </w:r>
            <w:r w:rsidRPr="00811F78">
              <w:rPr>
                <w:rFonts w:ascii="Book Antiqua" w:hAnsi="Book Antiqua" w:cs="Arial"/>
                <w:sz w:val="18"/>
                <w:szCs w:val="18"/>
                <w:lang w:val="en-IN"/>
              </w:rPr>
              <w:t>issuance of communication from the Employer to this</w:t>
            </w:r>
            <w:r>
              <w:rPr>
                <w:rFonts w:ascii="Book Antiqua" w:hAnsi="Book Antiqua" w:cs="Arial"/>
                <w:sz w:val="18"/>
                <w:szCs w:val="18"/>
                <w:lang w:val="en-IN"/>
              </w:rPr>
              <w:t xml:space="preserve"> </w:t>
            </w:r>
            <w:r w:rsidRPr="00811F78">
              <w:rPr>
                <w:rFonts w:ascii="Book Antiqua" w:hAnsi="Book Antiqua" w:cs="Arial"/>
                <w:sz w:val="18"/>
                <w:szCs w:val="18"/>
                <w:lang w:val="en-IN"/>
              </w:rPr>
              <w:t>effect.</w:t>
            </w:r>
          </w:p>
          <w:p w14:paraId="5456107F" w14:textId="77777777" w:rsidR="00811F78" w:rsidRPr="00811F78" w:rsidRDefault="00811F78" w:rsidP="00811F78">
            <w:pPr>
              <w:jc w:val="both"/>
              <w:rPr>
                <w:rFonts w:ascii="Book Antiqua" w:hAnsi="Book Antiqua" w:cs="Arial"/>
                <w:sz w:val="18"/>
                <w:szCs w:val="18"/>
                <w:lang w:val="en-IN"/>
              </w:rPr>
            </w:pPr>
          </w:p>
          <w:p w14:paraId="20201A64" w14:textId="7C0F498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a. if the Bidder withdraws its bid during the period of</w:t>
            </w:r>
            <w:r>
              <w:rPr>
                <w:rFonts w:ascii="Book Antiqua" w:hAnsi="Book Antiqua" w:cs="Arial"/>
                <w:sz w:val="18"/>
                <w:szCs w:val="18"/>
                <w:lang w:val="en-IN"/>
              </w:rPr>
              <w:t xml:space="preserve"> </w:t>
            </w:r>
            <w:r w:rsidRPr="00811F78">
              <w:rPr>
                <w:rFonts w:ascii="Book Antiqua" w:hAnsi="Book Antiqua" w:cs="Arial"/>
                <w:sz w:val="18"/>
                <w:szCs w:val="18"/>
                <w:lang w:val="en-IN"/>
              </w:rPr>
              <w:t>bid validity specified by the Bidder in the Bid</w:t>
            </w:r>
            <w:r>
              <w:rPr>
                <w:rFonts w:ascii="Book Antiqua" w:hAnsi="Book Antiqua" w:cs="Arial"/>
                <w:sz w:val="18"/>
                <w:szCs w:val="18"/>
                <w:lang w:val="en-IN"/>
              </w:rPr>
              <w:t xml:space="preserve"> </w:t>
            </w:r>
            <w:r w:rsidRPr="00811F78">
              <w:rPr>
                <w:rFonts w:ascii="Book Antiqua" w:hAnsi="Book Antiqua" w:cs="Arial"/>
                <w:sz w:val="18"/>
                <w:szCs w:val="18"/>
                <w:lang w:val="en-IN"/>
              </w:rPr>
              <w:t>Form; or</w:t>
            </w:r>
          </w:p>
          <w:p w14:paraId="55AB73D8" w14:textId="3FCB60B8"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b. In case the Bidder does not withdraw the</w:t>
            </w:r>
            <w:r>
              <w:rPr>
                <w:rFonts w:ascii="Book Antiqua" w:hAnsi="Book Antiqua" w:cs="Arial"/>
                <w:sz w:val="18"/>
                <w:szCs w:val="18"/>
                <w:lang w:val="en-IN"/>
              </w:rPr>
              <w:t xml:space="preserve"> </w:t>
            </w:r>
            <w:r w:rsidRPr="00811F78">
              <w:rPr>
                <w:rFonts w:ascii="Book Antiqua" w:hAnsi="Book Antiqua" w:cs="Arial"/>
                <w:sz w:val="18"/>
                <w:szCs w:val="18"/>
                <w:lang w:val="en-IN"/>
              </w:rPr>
              <w:t>deviations proposed by him, if any, at the cost of</w:t>
            </w:r>
            <w:r>
              <w:rPr>
                <w:rFonts w:ascii="Book Antiqua" w:hAnsi="Book Antiqua" w:cs="Arial"/>
                <w:sz w:val="18"/>
                <w:szCs w:val="18"/>
                <w:lang w:val="en-IN"/>
              </w:rPr>
              <w:t xml:space="preserve"> </w:t>
            </w:r>
            <w:r w:rsidRPr="00811F78">
              <w:rPr>
                <w:rFonts w:ascii="Book Antiqua" w:hAnsi="Book Antiqua" w:cs="Arial"/>
                <w:sz w:val="18"/>
                <w:szCs w:val="18"/>
                <w:lang w:val="en-IN"/>
              </w:rPr>
              <w:t>withdrawal stated by him in the bid and/or accept</w:t>
            </w:r>
            <w:r>
              <w:rPr>
                <w:rFonts w:ascii="Book Antiqua" w:hAnsi="Book Antiqua" w:cs="Arial"/>
                <w:sz w:val="18"/>
                <w:szCs w:val="18"/>
                <w:lang w:val="en-IN"/>
              </w:rPr>
              <w:t xml:space="preserve"> </w:t>
            </w:r>
            <w:r w:rsidRPr="00811F78">
              <w:rPr>
                <w:rFonts w:ascii="Book Antiqua" w:hAnsi="Book Antiqua" w:cs="Arial"/>
                <w:sz w:val="18"/>
                <w:szCs w:val="18"/>
                <w:lang w:val="en-IN"/>
              </w:rPr>
              <w:t>the withdrawals/rectifications pursuant to the</w:t>
            </w:r>
            <w:r>
              <w:rPr>
                <w:rFonts w:ascii="Book Antiqua" w:hAnsi="Book Antiqua" w:cs="Arial"/>
                <w:sz w:val="18"/>
                <w:szCs w:val="18"/>
                <w:lang w:val="en-IN"/>
              </w:rPr>
              <w:t xml:space="preserve"> </w:t>
            </w:r>
            <w:r w:rsidRPr="00811F78">
              <w:rPr>
                <w:rFonts w:ascii="Book Antiqua" w:hAnsi="Book Antiqua" w:cs="Arial"/>
                <w:sz w:val="18"/>
                <w:szCs w:val="18"/>
                <w:lang w:val="en-IN"/>
              </w:rPr>
              <w:t>declaration/confirmation made by him in</w:t>
            </w:r>
            <w:r>
              <w:rPr>
                <w:rFonts w:ascii="Book Antiqua" w:hAnsi="Book Antiqua" w:cs="Arial"/>
                <w:sz w:val="18"/>
                <w:szCs w:val="18"/>
                <w:lang w:val="en-IN"/>
              </w:rPr>
              <w:t xml:space="preserve"> </w:t>
            </w:r>
            <w:r w:rsidRPr="00811F78">
              <w:rPr>
                <w:rFonts w:ascii="Book Antiqua" w:hAnsi="Book Antiqua" w:cs="Arial"/>
                <w:sz w:val="18"/>
                <w:szCs w:val="18"/>
                <w:lang w:val="en-IN"/>
              </w:rPr>
              <w:t>Attachment – Declaration of the Bid; or</w:t>
            </w:r>
          </w:p>
          <w:p w14:paraId="71D44A5D" w14:textId="497C6D9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c. If a Bidder does not accept the corrections to</w:t>
            </w:r>
            <w:r>
              <w:rPr>
                <w:rFonts w:ascii="Book Antiqua" w:hAnsi="Book Antiqua" w:cs="Arial"/>
                <w:sz w:val="18"/>
                <w:szCs w:val="18"/>
                <w:lang w:val="en-IN"/>
              </w:rPr>
              <w:t xml:space="preserve"> </w:t>
            </w:r>
            <w:r w:rsidRPr="00811F78">
              <w:rPr>
                <w:rFonts w:ascii="Book Antiqua" w:hAnsi="Book Antiqua" w:cs="Arial"/>
                <w:sz w:val="18"/>
                <w:szCs w:val="18"/>
                <w:lang w:val="en-IN"/>
              </w:rPr>
              <w:t>arithmetical errors identified during preliminary</w:t>
            </w:r>
            <w:r>
              <w:rPr>
                <w:rFonts w:ascii="Book Antiqua" w:hAnsi="Book Antiqua" w:cs="Arial"/>
                <w:sz w:val="18"/>
                <w:szCs w:val="18"/>
                <w:lang w:val="en-IN"/>
              </w:rPr>
              <w:t xml:space="preserve"> </w:t>
            </w:r>
            <w:r w:rsidRPr="00811F78">
              <w:rPr>
                <w:rFonts w:ascii="Book Antiqua" w:hAnsi="Book Antiqua" w:cs="Arial"/>
                <w:sz w:val="18"/>
                <w:szCs w:val="18"/>
                <w:lang w:val="en-IN"/>
              </w:rPr>
              <w:t>evaluation of his bid pursuant to ITB Sub-Clause</w:t>
            </w:r>
          </w:p>
          <w:p w14:paraId="7835B510" w14:textId="77777777"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27.2; or</w:t>
            </w:r>
          </w:p>
          <w:p w14:paraId="1F183BA8" w14:textId="0C4AED1E"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d. If, as per the requirement of Qualification</w:t>
            </w:r>
            <w:r>
              <w:rPr>
                <w:rFonts w:ascii="Book Antiqua" w:hAnsi="Book Antiqua" w:cs="Arial"/>
                <w:sz w:val="18"/>
                <w:szCs w:val="18"/>
                <w:lang w:val="en-IN"/>
              </w:rPr>
              <w:t xml:space="preserve"> </w:t>
            </w:r>
            <w:r w:rsidRPr="00811F78">
              <w:rPr>
                <w:rFonts w:ascii="Book Antiqua" w:hAnsi="Book Antiqua" w:cs="Arial"/>
                <w:sz w:val="18"/>
                <w:szCs w:val="18"/>
                <w:lang w:val="en-IN"/>
              </w:rPr>
              <w:t>Requirements the Bidder is required to submit a</w:t>
            </w:r>
            <w:r>
              <w:rPr>
                <w:rFonts w:ascii="Book Antiqua" w:hAnsi="Book Antiqua" w:cs="Arial"/>
                <w:sz w:val="18"/>
                <w:szCs w:val="18"/>
                <w:lang w:val="en-IN"/>
              </w:rPr>
              <w:t xml:space="preserve"> </w:t>
            </w:r>
            <w:r w:rsidRPr="00811F78">
              <w:rPr>
                <w:rFonts w:ascii="Book Antiqua" w:hAnsi="Book Antiqua" w:cs="Arial"/>
                <w:sz w:val="18"/>
                <w:szCs w:val="18"/>
                <w:lang w:val="en-IN"/>
              </w:rPr>
              <w:t>Deed of Joint Undertaking and he fails to submit</w:t>
            </w:r>
            <w:r>
              <w:rPr>
                <w:rFonts w:ascii="Book Antiqua" w:hAnsi="Book Antiqua" w:cs="Arial"/>
                <w:sz w:val="18"/>
                <w:szCs w:val="18"/>
                <w:lang w:val="en-IN"/>
              </w:rPr>
              <w:t xml:space="preserve"> </w:t>
            </w:r>
            <w:r w:rsidRPr="00811F78">
              <w:rPr>
                <w:rFonts w:ascii="Book Antiqua" w:hAnsi="Book Antiqua" w:cs="Arial"/>
                <w:sz w:val="18"/>
                <w:szCs w:val="18"/>
                <w:lang w:val="en-IN"/>
              </w:rPr>
              <w:t>the same, duly attested by Notary Public of the</w:t>
            </w:r>
            <w:r>
              <w:rPr>
                <w:rFonts w:ascii="Book Antiqua" w:hAnsi="Book Antiqua" w:cs="Arial"/>
                <w:sz w:val="18"/>
                <w:szCs w:val="18"/>
                <w:lang w:val="en-IN"/>
              </w:rPr>
              <w:t xml:space="preserve"> </w:t>
            </w:r>
            <w:r w:rsidRPr="00811F78">
              <w:rPr>
                <w:rFonts w:ascii="Book Antiqua" w:hAnsi="Book Antiqua" w:cs="Arial"/>
                <w:sz w:val="18"/>
                <w:szCs w:val="18"/>
                <w:lang w:val="en-IN"/>
              </w:rPr>
              <w:t>place(s) of the respective executant(s) or</w:t>
            </w:r>
            <w:r>
              <w:rPr>
                <w:rFonts w:ascii="Book Antiqua" w:hAnsi="Book Antiqua" w:cs="Arial"/>
                <w:sz w:val="18"/>
                <w:szCs w:val="18"/>
                <w:lang w:val="en-IN"/>
              </w:rPr>
              <w:t xml:space="preserve"> </w:t>
            </w:r>
            <w:r w:rsidRPr="00811F78">
              <w:rPr>
                <w:rFonts w:ascii="Book Antiqua" w:hAnsi="Book Antiqua" w:cs="Arial"/>
                <w:sz w:val="18"/>
                <w:szCs w:val="18"/>
                <w:lang w:val="en-IN"/>
              </w:rPr>
              <w:t>registered with the Indian Embassy/High</w:t>
            </w:r>
            <w:r>
              <w:rPr>
                <w:rFonts w:ascii="Book Antiqua" w:hAnsi="Book Antiqua" w:cs="Arial"/>
                <w:sz w:val="18"/>
                <w:szCs w:val="18"/>
                <w:lang w:val="en-IN"/>
              </w:rPr>
              <w:t xml:space="preserve"> </w:t>
            </w:r>
            <w:r w:rsidRPr="00811F78">
              <w:rPr>
                <w:rFonts w:ascii="Book Antiqua" w:hAnsi="Book Antiqua" w:cs="Arial"/>
                <w:sz w:val="18"/>
                <w:szCs w:val="18"/>
                <w:lang w:val="en-IN"/>
              </w:rPr>
              <w:t>Commission in that Country, within ten days from</w:t>
            </w:r>
            <w:r>
              <w:rPr>
                <w:rFonts w:ascii="Book Antiqua" w:hAnsi="Book Antiqua" w:cs="Arial"/>
                <w:sz w:val="18"/>
                <w:szCs w:val="18"/>
                <w:lang w:val="en-IN"/>
              </w:rPr>
              <w:t xml:space="preserve"> </w:t>
            </w:r>
            <w:r w:rsidRPr="00811F78">
              <w:rPr>
                <w:rFonts w:ascii="Book Antiqua" w:hAnsi="Book Antiqua" w:cs="Arial"/>
                <w:sz w:val="18"/>
                <w:szCs w:val="18"/>
                <w:lang w:val="en-IN"/>
              </w:rPr>
              <w:t>the date of intimation of post – bid discussion; or</w:t>
            </w:r>
          </w:p>
          <w:p w14:paraId="6B10F061" w14:textId="46DBA755"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e. in the case of a successful Bidder, if the Bidder</w:t>
            </w:r>
            <w:r>
              <w:rPr>
                <w:rFonts w:ascii="Book Antiqua" w:hAnsi="Book Antiqua" w:cs="Arial"/>
                <w:sz w:val="18"/>
                <w:szCs w:val="18"/>
                <w:lang w:val="en-IN"/>
              </w:rPr>
              <w:t xml:space="preserve"> </w:t>
            </w:r>
            <w:r w:rsidRPr="00811F78">
              <w:rPr>
                <w:rFonts w:ascii="Book Antiqua" w:hAnsi="Book Antiqua" w:cs="Arial"/>
                <w:sz w:val="18"/>
                <w:szCs w:val="18"/>
                <w:lang w:val="en-IN"/>
              </w:rPr>
              <w:t>fails within the specified time limit:</w:t>
            </w:r>
          </w:p>
          <w:p w14:paraId="25211079" w14:textId="6E51B6AD" w:rsidR="00811F78" w:rsidRPr="00811F78" w:rsidRDefault="00811F78" w:rsidP="00811F78">
            <w:pPr>
              <w:pStyle w:val="ListParagraph"/>
              <w:numPr>
                <w:ilvl w:val="0"/>
                <w:numId w:val="10"/>
              </w:numPr>
              <w:jc w:val="both"/>
              <w:rPr>
                <w:rFonts w:ascii="Book Antiqua" w:hAnsi="Book Antiqua" w:cs="Arial"/>
                <w:sz w:val="18"/>
                <w:szCs w:val="18"/>
                <w:lang w:val="en-IN"/>
              </w:rPr>
            </w:pPr>
            <w:r w:rsidRPr="00811F78">
              <w:rPr>
                <w:rFonts w:ascii="Book Antiqua" w:hAnsi="Book Antiqua" w:cs="Arial"/>
                <w:sz w:val="18"/>
                <w:szCs w:val="18"/>
                <w:lang w:val="en-IN"/>
              </w:rPr>
              <w:t>to sign the Contract Agreement, in accordance with ITB Clause 34, or</w:t>
            </w:r>
          </w:p>
          <w:p w14:paraId="22453760" w14:textId="5E93CCCF" w:rsidR="00811F78" w:rsidRPr="00811F78" w:rsidRDefault="00811F78" w:rsidP="00811F78">
            <w:pPr>
              <w:pStyle w:val="ListParagraph"/>
              <w:numPr>
                <w:ilvl w:val="0"/>
                <w:numId w:val="10"/>
              </w:numPr>
              <w:jc w:val="both"/>
              <w:rPr>
                <w:rFonts w:ascii="Book Antiqua" w:hAnsi="Book Antiqua" w:cs="Arial"/>
                <w:sz w:val="18"/>
                <w:szCs w:val="18"/>
              </w:rPr>
            </w:pPr>
            <w:r w:rsidRPr="00811F78">
              <w:rPr>
                <w:rFonts w:ascii="Book Antiqua" w:hAnsi="Book Antiqua" w:cs="Arial"/>
                <w:sz w:val="18"/>
                <w:szCs w:val="18"/>
              </w:rPr>
              <w:t>to furnish the required performance</w:t>
            </w:r>
            <w:r>
              <w:rPr>
                <w:rFonts w:ascii="Book Antiqua" w:hAnsi="Book Antiqua" w:cs="Arial"/>
                <w:sz w:val="18"/>
                <w:szCs w:val="18"/>
              </w:rPr>
              <w:t xml:space="preserve"> </w:t>
            </w:r>
            <w:r w:rsidRPr="00811F78">
              <w:rPr>
                <w:rFonts w:ascii="Book Antiqua" w:hAnsi="Book Antiqua" w:cs="Arial"/>
                <w:sz w:val="18"/>
                <w:szCs w:val="18"/>
              </w:rPr>
              <w:t>security(ies), in accordance with ITB Clause</w:t>
            </w:r>
            <w:r>
              <w:rPr>
                <w:rFonts w:ascii="Book Antiqua" w:hAnsi="Book Antiqua" w:cs="Arial"/>
                <w:sz w:val="18"/>
                <w:szCs w:val="18"/>
              </w:rPr>
              <w:t xml:space="preserve"> </w:t>
            </w:r>
            <w:r w:rsidRPr="00811F78">
              <w:rPr>
                <w:rFonts w:ascii="Book Antiqua" w:hAnsi="Book Antiqua" w:cs="Arial"/>
                <w:sz w:val="18"/>
                <w:szCs w:val="18"/>
              </w:rPr>
              <w:t>35 and/or to keep the bid security valid as per</w:t>
            </w:r>
            <w:r>
              <w:rPr>
                <w:rFonts w:ascii="Book Antiqua" w:hAnsi="Book Antiqua" w:cs="Arial"/>
                <w:sz w:val="18"/>
                <w:szCs w:val="18"/>
              </w:rPr>
              <w:t xml:space="preserve"> </w:t>
            </w:r>
            <w:r w:rsidRPr="00811F78">
              <w:rPr>
                <w:rFonts w:ascii="Book Antiqua" w:hAnsi="Book Antiqua" w:cs="Arial"/>
                <w:sz w:val="18"/>
                <w:szCs w:val="18"/>
              </w:rPr>
              <w:t>the requirement of ITB Sub-Clause 13.5.</w:t>
            </w:r>
          </w:p>
          <w:p w14:paraId="0BF4AFF1" w14:textId="77777777" w:rsidR="00811F78" w:rsidRPr="00811F78" w:rsidRDefault="00811F78" w:rsidP="00811F78">
            <w:pPr>
              <w:pStyle w:val="ListParagraph"/>
              <w:ind w:left="1080"/>
              <w:jc w:val="both"/>
              <w:rPr>
                <w:rFonts w:ascii="Book Antiqua" w:hAnsi="Book Antiqua" w:cs="Arial"/>
                <w:sz w:val="18"/>
                <w:szCs w:val="18"/>
              </w:rPr>
            </w:pPr>
            <w:r w:rsidRPr="00811F78">
              <w:rPr>
                <w:rFonts w:ascii="Book Antiqua" w:hAnsi="Book Antiqua" w:cs="Arial"/>
                <w:sz w:val="18"/>
                <w:szCs w:val="18"/>
              </w:rPr>
              <w:t>or</w:t>
            </w:r>
          </w:p>
          <w:p w14:paraId="5384F933" w14:textId="77777777" w:rsidR="00811F78" w:rsidRPr="00432CAF" w:rsidRDefault="00811F78" w:rsidP="00811F78">
            <w:pPr>
              <w:pStyle w:val="ListParagraph"/>
              <w:ind w:left="1080"/>
              <w:jc w:val="both"/>
              <w:rPr>
                <w:rFonts w:ascii="Book Antiqua" w:hAnsi="Book Antiqua" w:cs="Arial"/>
                <w:sz w:val="4"/>
                <w:szCs w:val="4"/>
              </w:rPr>
            </w:pPr>
          </w:p>
          <w:p w14:paraId="19088011" w14:textId="18D1F096" w:rsidR="00811F78" w:rsidRDefault="00811F78" w:rsidP="00811F78">
            <w:pPr>
              <w:pStyle w:val="ListParagraph"/>
              <w:ind w:left="138"/>
              <w:jc w:val="both"/>
              <w:rPr>
                <w:rFonts w:ascii="Book Antiqua" w:hAnsi="Book Antiqua" w:cs="Arial"/>
                <w:color w:val="0070C0"/>
                <w:sz w:val="18"/>
                <w:szCs w:val="18"/>
                <w:lang w:val="en-IN"/>
              </w:rPr>
            </w:pPr>
            <w:r w:rsidRPr="00811F78">
              <w:rPr>
                <w:rFonts w:ascii="Book Antiqua" w:hAnsi="Book Antiqua" w:cs="Arial"/>
                <w:color w:val="0070C0"/>
                <w:sz w:val="18"/>
                <w:szCs w:val="18"/>
                <w:lang w:val="en-IN"/>
              </w:rPr>
              <w:t xml:space="preserve">f. In case of violation/transgression of </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Code of</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Integrity for Public Procurement</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 xml:space="preserve"> by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bidder/contractor in competing for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Contract, in accordance with ITB Clause 36;</w:t>
            </w:r>
          </w:p>
          <w:p w14:paraId="1AA51CF7" w14:textId="77777777" w:rsidR="005B5A1D" w:rsidRPr="00432CAF" w:rsidRDefault="005B5A1D" w:rsidP="00811F78">
            <w:pPr>
              <w:pStyle w:val="ListParagraph"/>
              <w:ind w:left="138"/>
              <w:jc w:val="both"/>
              <w:rPr>
                <w:rFonts w:ascii="Book Antiqua" w:hAnsi="Book Antiqua" w:cs="Arial"/>
                <w:color w:val="0070C0"/>
                <w:sz w:val="10"/>
                <w:szCs w:val="10"/>
                <w:lang w:val="en-IN"/>
              </w:rPr>
            </w:pPr>
          </w:p>
          <w:p w14:paraId="1A6E6625" w14:textId="29E4D29F" w:rsidR="005B5A1D" w:rsidRPr="005B5A1D" w:rsidRDefault="005B5A1D" w:rsidP="00811F78">
            <w:pPr>
              <w:pStyle w:val="ListParagraph"/>
              <w:ind w:left="138"/>
              <w:jc w:val="both"/>
              <w:rPr>
                <w:rFonts w:ascii="Book Antiqua" w:hAnsi="Book Antiqua" w:cs="Arial"/>
                <w:b/>
                <w:bCs/>
                <w:color w:val="FF0000"/>
                <w:sz w:val="18"/>
                <w:szCs w:val="18"/>
                <w:lang w:val="en-IN"/>
              </w:rPr>
            </w:pPr>
            <w:r w:rsidRPr="005B5A1D">
              <w:rPr>
                <w:rFonts w:ascii="Book Antiqua" w:hAnsi="Book Antiqua" w:cs="Arial"/>
                <w:b/>
                <w:bCs/>
                <w:color w:val="FF0000"/>
                <w:sz w:val="18"/>
                <w:szCs w:val="18"/>
                <w:lang w:val="en-IN"/>
              </w:rPr>
              <w:t>*</w:t>
            </w:r>
            <w:r w:rsidRPr="004018EB">
              <w:rPr>
                <w:rFonts w:ascii="Book Antiqua" w:hAnsi="Book Antiqua" w:cs="Arial"/>
                <w:b/>
                <w:bCs/>
                <w:color w:val="FF0000"/>
                <w:lang w:val="en-IN"/>
              </w:rPr>
              <w:t>FOR THIS PACKAGE- BID SECURING DECLARATION IS NOT APPLICABLE</w:t>
            </w:r>
            <w:r w:rsidRPr="005B5A1D">
              <w:rPr>
                <w:rFonts w:ascii="Book Antiqua" w:hAnsi="Book Antiqua" w:cs="Arial"/>
                <w:b/>
                <w:bCs/>
                <w:color w:val="FF0000"/>
                <w:sz w:val="18"/>
                <w:szCs w:val="18"/>
                <w:lang w:val="en-IN"/>
              </w:rPr>
              <w:t xml:space="preserve"> *</w:t>
            </w:r>
          </w:p>
          <w:p w14:paraId="29BD6B04" w14:textId="08505D40" w:rsidR="00811F78" w:rsidRPr="00C46670" w:rsidRDefault="00811F78" w:rsidP="00C46670">
            <w:pPr>
              <w:jc w:val="both"/>
              <w:rPr>
                <w:rFonts w:ascii="Book Antiqua" w:hAnsi="Book Antiqua" w:cs="Arial"/>
                <w:sz w:val="18"/>
                <w:szCs w:val="18"/>
              </w:rPr>
            </w:pPr>
          </w:p>
        </w:tc>
      </w:tr>
      <w:tr w:rsidR="00617B76" w:rsidRPr="0014611D" w14:paraId="3A9D01E9" w14:textId="77777777" w:rsidTr="00AA4954">
        <w:trPr>
          <w:trHeight w:val="961"/>
        </w:trPr>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43"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Pr="00464B35" w:rsidRDefault="00800551" w:rsidP="00800551">
            <w:pPr>
              <w:jc w:val="both"/>
              <w:rPr>
                <w:rFonts w:ascii="Book Antiqua" w:hAnsi="Book Antiqua" w:cs="Arial"/>
                <w:b/>
                <w:bCs/>
                <w:sz w:val="8"/>
                <w:szCs w:val="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6548F2F1" w14:textId="2EEC8E7B" w:rsidR="00BF0FD6" w:rsidRPr="00EE31DB" w:rsidRDefault="00EE31DB" w:rsidP="00EE31DB">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Pr="006D28BE">
              <w:rPr>
                <w:rFonts w:ascii="Book Antiqua" w:hAnsi="Book Antiqua" w:cs="Arial"/>
                <w:b/>
                <w:bCs/>
                <w:color w:val="0070C0"/>
                <w:sz w:val="20"/>
                <w:szCs w:val="20"/>
                <w:highlight w:val="yellow"/>
              </w:rPr>
              <w:t xml:space="preserve">A bidder may refuse the request in which case provision of non-responsiveness in future packages as per ITB </w:t>
            </w:r>
            <w:r w:rsidR="00BA08DD">
              <w:rPr>
                <w:rFonts w:ascii="Book Antiqua" w:hAnsi="Book Antiqua" w:cs="Arial"/>
                <w:b/>
                <w:bCs/>
                <w:color w:val="0070C0"/>
                <w:sz w:val="20"/>
                <w:szCs w:val="20"/>
                <w:highlight w:val="yellow"/>
              </w:rPr>
              <w:t>14.2</w:t>
            </w:r>
            <w:r w:rsidRPr="006D28BE">
              <w:rPr>
                <w:rFonts w:ascii="Book Antiqua" w:hAnsi="Book Antiqua" w:cs="Arial"/>
                <w:b/>
                <w:bCs/>
                <w:color w:val="0070C0"/>
                <w:sz w:val="20"/>
                <w:szCs w:val="20"/>
                <w:highlight w:val="yellow"/>
              </w:rPr>
              <w:t xml:space="preserve"> shall not be applicable</w:t>
            </w:r>
            <w:r w:rsidRPr="00BF0FD6">
              <w:rPr>
                <w:rFonts w:ascii="Book Antiqua" w:hAnsi="Book Antiqua" w:cs="Arial"/>
                <w:sz w:val="18"/>
                <w:szCs w:val="18"/>
              </w:rPr>
              <w:t>. A Bidder granting the request will not be required or permitted to modify its bid.</w:t>
            </w:r>
          </w:p>
        </w:tc>
      </w:tr>
      <w:tr w:rsidR="00617B76" w:rsidRPr="0014611D" w14:paraId="2D8264E8" w14:textId="77777777" w:rsidTr="00AA4954">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43"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AA4954">
        <w:trPr>
          <w:trHeight w:val="536"/>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397"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43"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73B3E4F9" w14:textId="77777777" w:rsidR="00161D39" w:rsidRDefault="00161D39" w:rsidP="00B101A6">
            <w:pPr>
              <w:pStyle w:val="Default"/>
              <w:jc w:val="both"/>
              <w:rPr>
                <w:sz w:val="18"/>
                <w:szCs w:val="18"/>
              </w:rPr>
            </w:pPr>
          </w:p>
          <w:p w14:paraId="38B9AF50" w14:textId="1E6B9BED" w:rsidR="00161D39" w:rsidRDefault="00161D39" w:rsidP="00B101A6">
            <w:pPr>
              <w:pStyle w:val="Default"/>
              <w:jc w:val="both"/>
              <w:rPr>
                <w:sz w:val="18"/>
                <w:szCs w:val="18"/>
              </w:rPr>
            </w:pPr>
            <w:r w:rsidRPr="00402239">
              <w:rPr>
                <w:sz w:val="18"/>
                <w:szCs w:val="18"/>
              </w:rPr>
              <w:t>During bid evaluation, the Employer may, at its discretion, ask the Bidder for a clarification of its bid. In case of erroneous/non submission of documents related to/identified in ITB Sub-Clause 9.3 (b), (o), (s), (t), (u), (v), (w), (x), (y), (z) and (aa)</w:t>
            </w:r>
            <w:r>
              <w:rPr>
                <w:sz w:val="18"/>
                <w:szCs w:val="18"/>
              </w:rPr>
              <w:t xml:space="preserve"> and </w:t>
            </w:r>
            <w:r w:rsidRPr="000B2364">
              <w:rPr>
                <w:b/>
                <w:bCs/>
                <w:sz w:val="18"/>
                <w:szCs w:val="18"/>
              </w:rPr>
              <w:t>(ad)</w:t>
            </w:r>
            <w:r w:rsidR="00A4258B">
              <w:rPr>
                <w:b/>
                <w:bCs/>
                <w:sz w:val="18"/>
                <w:szCs w:val="18"/>
              </w:rPr>
              <w:t xml:space="preserve">, (ae) and </w:t>
            </w:r>
            <w:r w:rsidR="00A4258B" w:rsidRPr="00A4258B">
              <w:rPr>
                <w:b/>
                <w:bCs/>
                <w:color w:val="0070C0"/>
                <w:sz w:val="18"/>
                <w:szCs w:val="18"/>
              </w:rPr>
              <w:t>(af)</w:t>
            </w:r>
            <w:r w:rsidRPr="00A4258B">
              <w:rPr>
                <w:color w:val="0070C0"/>
                <w:sz w:val="18"/>
                <w:szCs w:val="18"/>
              </w:rPr>
              <w:t xml:space="preserve"> </w:t>
            </w:r>
            <w:r w:rsidRPr="00402239">
              <w:rPr>
                <w:sz w:val="18"/>
                <w:szCs w:val="18"/>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r>
              <w:rPr>
                <w:sz w:val="18"/>
                <w:szCs w:val="18"/>
              </w:rPr>
              <w:t>.</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AA4954">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43"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AA4954">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43"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AA4954">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43"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AA4954">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43"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AA4954">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43"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497C80D"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4033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635B19" w:rsidRDefault="00DF7695" w:rsidP="00A26080">
            <w:pPr>
              <w:jc w:val="both"/>
              <w:rPr>
                <w:rFonts w:ascii="Book Antiqua" w:hAnsi="Book Antiqua" w:cs="Book Antiqua"/>
                <w:color w:val="000000" w:themeColor="text1"/>
                <w:sz w:val="4"/>
                <w:szCs w:val="4"/>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635B19" w:rsidRDefault="00DF7695" w:rsidP="0030068E">
            <w:pPr>
              <w:jc w:val="both"/>
              <w:rPr>
                <w:rFonts w:ascii="Book Antiqua" w:hAnsi="Book Antiqua" w:cs="Book Antiqua"/>
                <w:color w:val="000000" w:themeColor="text1"/>
                <w:sz w:val="10"/>
                <w:szCs w:val="10"/>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lastRenderedPageBreak/>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635B19" w:rsidRDefault="0030068E" w:rsidP="0030068E">
            <w:pPr>
              <w:jc w:val="both"/>
              <w:rPr>
                <w:rFonts w:ascii="Book Antiqua" w:hAnsi="Book Antiqua" w:cs="Book Antiqua"/>
                <w:color w:val="000000" w:themeColor="text1"/>
                <w:sz w:val="10"/>
                <w:szCs w:val="10"/>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635B19" w:rsidRDefault="0030068E" w:rsidP="0030068E">
            <w:pPr>
              <w:jc w:val="both"/>
              <w:rPr>
                <w:rFonts w:ascii="Book Antiqua" w:hAnsi="Book Antiqua" w:cs="Book Antiqua"/>
                <w:color w:val="000000" w:themeColor="text1"/>
                <w:sz w:val="10"/>
                <w:szCs w:val="10"/>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635B19" w:rsidRDefault="0030068E" w:rsidP="0030068E">
            <w:pPr>
              <w:jc w:val="both"/>
              <w:rPr>
                <w:rFonts w:ascii="Book Antiqua" w:hAnsi="Book Antiqua" w:cs="Book Antiqua"/>
                <w:color w:val="000000" w:themeColor="text1"/>
                <w:sz w:val="10"/>
                <w:szCs w:val="10"/>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635B19" w:rsidRDefault="0030068E" w:rsidP="0030068E">
            <w:pPr>
              <w:jc w:val="both"/>
              <w:rPr>
                <w:rFonts w:ascii="Book Antiqua" w:hAnsi="Book Antiqua" w:cs="Book Antiqua"/>
                <w:color w:val="000000" w:themeColor="text1"/>
                <w:sz w:val="12"/>
                <w:szCs w:val="12"/>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8E30D5" w:rsidRDefault="0030068E" w:rsidP="0030068E">
            <w:pPr>
              <w:jc w:val="both"/>
              <w:rPr>
                <w:rFonts w:ascii="Book Antiqua" w:hAnsi="Book Antiqua" w:cs="Book Antiqua"/>
                <w:color w:val="000000" w:themeColor="text1"/>
                <w:sz w:val="10"/>
                <w:szCs w:val="10"/>
                <w:lang w:bidi="hi-IN"/>
              </w:rPr>
            </w:pPr>
          </w:p>
          <w:p w14:paraId="23DF26A5" w14:textId="369324B8" w:rsidR="0030068E" w:rsidRPr="0030068E" w:rsidRDefault="008E30D5" w:rsidP="0030068E">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T</w:t>
            </w:r>
            <w:r w:rsidR="0030068E" w:rsidRPr="0030068E">
              <w:rPr>
                <w:rFonts w:ascii="Book Antiqua" w:hAnsi="Book Antiqua" w:cs="Book Antiqua"/>
                <w:color w:val="000000" w:themeColor="text1"/>
                <w:sz w:val="18"/>
                <w:szCs w:val="18"/>
                <w:lang w:bidi="hi-IN"/>
              </w:rPr>
              <w:t>he cost of all quantifiable deviations and omissions from the contractual and commercial conditions and the Technical Specifications as identified in the evaluation of First Envelope, and other deviations and omissions not so identified</w:t>
            </w:r>
            <w:r w:rsidR="00212A8E">
              <w:rPr>
                <w:rFonts w:ascii="Book Antiqua" w:hAnsi="Book Antiqua" w:cs="Book Antiqua"/>
                <w:color w:val="000000" w:themeColor="text1"/>
                <w:sz w:val="18"/>
                <w:szCs w:val="18"/>
                <w:lang w:bidi="hi-IN"/>
              </w:rPr>
              <w:t>.</w:t>
            </w:r>
          </w:p>
          <w:p w14:paraId="42DA3E1D" w14:textId="77777777" w:rsidR="0030068E" w:rsidRPr="008E30D5" w:rsidRDefault="0030068E" w:rsidP="0030068E">
            <w:pPr>
              <w:jc w:val="both"/>
              <w:rPr>
                <w:rFonts w:ascii="Book Antiqua" w:hAnsi="Book Antiqua" w:cs="Book Antiqua"/>
                <w:color w:val="000000" w:themeColor="text1"/>
                <w:sz w:val="10"/>
                <w:szCs w:val="10"/>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AA4954">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43"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A4954">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43"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AA4954">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43"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AA4954">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43"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AA4954">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43"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lastRenderedPageBreak/>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AA4954">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397"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43"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AA4954">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397"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43"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61CE19E4"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w:t>
            </w:r>
            <w:permStart w:id="288444217" w:edGrp="everyone"/>
            <w:permEnd w:id="288444217"/>
            <w:r w:rsidR="00425205" w:rsidRPr="00856CE7">
              <w:rPr>
                <w:rFonts w:cs="Arial"/>
                <w:b/>
                <w:color w:val="000000" w:themeColor="text1"/>
                <w:sz w:val="18"/>
                <w:szCs w:val="18"/>
                <w:highlight w:val="yellow"/>
                <w:lang w:bidi="ar-SA"/>
              </w:rPr>
              <w:t>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r w:rsidR="00AA4954" w:rsidRPr="008A004A" w14:paraId="2C45226D" w14:textId="77777777" w:rsidTr="00C546A3">
        <w:trPr>
          <w:trHeight w:val="5037"/>
        </w:trPr>
        <w:tc>
          <w:tcPr>
            <w:tcW w:w="900" w:type="dxa"/>
          </w:tcPr>
          <w:p w14:paraId="11724ADB" w14:textId="77777777" w:rsidR="00AA4954" w:rsidRPr="008A004A" w:rsidRDefault="00AA4954" w:rsidP="00BD5000">
            <w:pPr>
              <w:numPr>
                <w:ilvl w:val="0"/>
                <w:numId w:val="1"/>
              </w:numPr>
              <w:jc w:val="both"/>
              <w:rPr>
                <w:rFonts w:ascii="Book Antiqua" w:hAnsi="Book Antiqua"/>
                <w:color w:val="000000" w:themeColor="text1"/>
                <w:sz w:val="18"/>
                <w:szCs w:val="18"/>
              </w:rPr>
            </w:pPr>
          </w:p>
        </w:tc>
        <w:tc>
          <w:tcPr>
            <w:tcW w:w="1397" w:type="dxa"/>
          </w:tcPr>
          <w:p w14:paraId="4F86208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36,</w:t>
            </w:r>
          </w:p>
          <w:p w14:paraId="679A6A4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Section-II:</w:t>
            </w:r>
          </w:p>
          <w:p w14:paraId="29EB149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Vol.-I</w:t>
            </w:r>
          </w:p>
          <w:p w14:paraId="3A817138"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of the</w:t>
            </w:r>
          </w:p>
          <w:p w14:paraId="12E14A1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Bidding</w:t>
            </w:r>
          </w:p>
          <w:p w14:paraId="68AE63F6" w14:textId="67E2FDAF" w:rsidR="00AA4954" w:rsidRPr="008A004A" w:rsidRDefault="00AA4954" w:rsidP="00AA4954">
            <w:pPr>
              <w:rPr>
                <w:rFonts w:ascii="Book Antiqua" w:hAnsi="Book Antiqua" w:cs="Arial"/>
                <w:color w:val="000000" w:themeColor="text1"/>
                <w:sz w:val="18"/>
                <w:szCs w:val="18"/>
              </w:rPr>
            </w:pPr>
            <w:r w:rsidRPr="001D382F">
              <w:rPr>
                <w:rFonts w:ascii="Book Antiqua" w:hAnsi="Book Antiqua" w:cs="Arial"/>
                <w:color w:val="0070C0"/>
                <w:sz w:val="18"/>
                <w:szCs w:val="18"/>
                <w:lang w:val="en-IN"/>
              </w:rPr>
              <w:t>Documents</w:t>
            </w:r>
          </w:p>
        </w:tc>
        <w:tc>
          <w:tcPr>
            <w:tcW w:w="7243" w:type="dxa"/>
          </w:tcPr>
          <w:p w14:paraId="581A2335" w14:textId="77777777" w:rsidR="00AA4954" w:rsidRDefault="00871341" w:rsidP="00BD5000">
            <w:pPr>
              <w:jc w:val="both"/>
              <w:rPr>
                <w:rFonts w:ascii="Book Antiqua" w:hAnsi="Book Antiqua" w:cs="Arial"/>
                <w:b/>
                <w:bCs/>
                <w:color w:val="000000" w:themeColor="text1"/>
                <w:sz w:val="18"/>
                <w:szCs w:val="18"/>
                <w:lang w:val="en-IN"/>
              </w:rPr>
            </w:pPr>
            <w:r w:rsidRPr="00871341">
              <w:rPr>
                <w:rFonts w:ascii="Book Antiqua" w:hAnsi="Book Antiqua" w:cs="Arial"/>
                <w:b/>
                <w:bCs/>
                <w:color w:val="000000" w:themeColor="text1"/>
                <w:sz w:val="18"/>
                <w:szCs w:val="18"/>
                <w:lang w:val="en-IN"/>
              </w:rPr>
              <w:t>Replace ITB 36 with the following in Section: BDS</w:t>
            </w:r>
          </w:p>
          <w:p w14:paraId="1DEB9B15" w14:textId="77777777" w:rsidR="00871341" w:rsidRDefault="00871341" w:rsidP="00BD5000">
            <w:pPr>
              <w:jc w:val="both"/>
              <w:rPr>
                <w:rFonts w:ascii="Book Antiqua" w:hAnsi="Book Antiqua" w:cs="Arial"/>
                <w:b/>
                <w:bCs/>
                <w:color w:val="000000" w:themeColor="text1"/>
                <w:sz w:val="18"/>
                <w:szCs w:val="18"/>
                <w:lang w:val="en-IN"/>
              </w:rPr>
            </w:pPr>
          </w:p>
          <w:p w14:paraId="02BF74E5" w14:textId="4E9ED71B" w:rsidR="00871341" w:rsidRDefault="00871341" w:rsidP="00871341">
            <w:pPr>
              <w:autoSpaceDE w:val="0"/>
              <w:autoSpaceDN w:val="0"/>
              <w:adjustRightInd w:val="0"/>
              <w:rPr>
                <w:rFonts w:ascii="Arial" w:eastAsia="Calibri" w:hAnsi="Arial" w:cs="Arial"/>
                <w:b/>
                <w:bCs/>
                <w:sz w:val="22"/>
                <w:szCs w:val="22"/>
                <w:lang w:val="en-IN"/>
              </w:rPr>
            </w:pPr>
            <w:r>
              <w:rPr>
                <w:rFonts w:ascii="Arial" w:eastAsia="Calibri" w:hAnsi="Arial" w:cs="Arial"/>
                <w:b/>
                <w:bCs/>
                <w:sz w:val="22"/>
                <w:szCs w:val="22"/>
                <w:lang w:val="en-IN"/>
              </w:rPr>
              <w:t xml:space="preserve">36.0 </w:t>
            </w:r>
            <w:r>
              <w:rPr>
                <w:rFonts w:ascii="ArialMT" w:eastAsia="Calibri" w:hAnsi="ArialMT" w:cs="ArialMT"/>
                <w:sz w:val="22"/>
                <w:szCs w:val="22"/>
                <w:lang w:val="en-IN"/>
              </w:rPr>
              <w:t xml:space="preserve">It is the Employer’s policy </w:t>
            </w:r>
            <w:r>
              <w:rPr>
                <w:rFonts w:ascii="Arial" w:eastAsia="Calibri" w:hAnsi="Arial" w:cs="Arial"/>
                <w:sz w:val="22"/>
                <w:szCs w:val="22"/>
                <w:lang w:val="en-IN"/>
              </w:rPr>
              <w:t xml:space="preserve">that requires the bidder to sign a declaration along with its bid about abiding by a </w:t>
            </w:r>
            <w:r>
              <w:rPr>
                <w:rFonts w:ascii="ArialMT" w:eastAsia="Calibri" w:hAnsi="ArialMT" w:cs="ArialMT"/>
                <w:sz w:val="22"/>
                <w:szCs w:val="22"/>
                <w:lang w:val="en-IN"/>
              </w:rPr>
              <w:t>‘</w:t>
            </w:r>
            <w:r>
              <w:rPr>
                <w:rFonts w:ascii="Arial" w:eastAsia="Calibri" w:hAnsi="Arial" w:cs="Arial"/>
                <w:sz w:val="22"/>
                <w:szCs w:val="22"/>
                <w:lang w:val="en-IN"/>
              </w:rPr>
              <w:t>Code of Integrity for Public Procurement</w:t>
            </w:r>
            <w:r>
              <w:rPr>
                <w:rFonts w:ascii="ArialMT" w:eastAsia="Calibri" w:hAnsi="ArialMT" w:cs="ArialMT"/>
                <w:sz w:val="22"/>
                <w:szCs w:val="22"/>
                <w:lang w:val="en-IN"/>
              </w:rPr>
              <w:t>’</w:t>
            </w:r>
            <w:r>
              <w:rPr>
                <w:rFonts w:ascii="Arial" w:eastAsia="Calibri" w:hAnsi="Arial" w:cs="Arial"/>
                <w:sz w:val="22"/>
                <w:szCs w:val="22"/>
                <w:lang w:val="en-IN"/>
              </w:rPr>
              <w:t xml:space="preserve">. This policy is attached as </w:t>
            </w:r>
            <w:r>
              <w:rPr>
                <w:rFonts w:ascii="Arial" w:eastAsia="Calibri" w:hAnsi="Arial" w:cs="Arial"/>
                <w:b/>
                <w:bCs/>
                <w:sz w:val="22"/>
                <w:szCs w:val="22"/>
                <w:lang w:val="en-IN"/>
              </w:rPr>
              <w:t xml:space="preserve">Appendix-II </w:t>
            </w:r>
            <w:r>
              <w:rPr>
                <w:rFonts w:ascii="Arial" w:eastAsia="Calibri" w:hAnsi="Arial" w:cs="Arial"/>
                <w:sz w:val="22"/>
                <w:szCs w:val="22"/>
                <w:lang w:val="en-IN"/>
              </w:rPr>
              <w:t>to the Special Conditions of Contract</w:t>
            </w:r>
            <w:r>
              <w:rPr>
                <w:rFonts w:ascii="Arial" w:eastAsia="Calibri" w:hAnsi="Arial" w:cs="Arial"/>
                <w:b/>
                <w:bCs/>
                <w:sz w:val="22"/>
                <w:szCs w:val="22"/>
                <w:lang w:val="en-IN"/>
              </w:rPr>
              <w:t>.</w:t>
            </w:r>
          </w:p>
          <w:p w14:paraId="5D5C3395" w14:textId="77777777" w:rsidR="00871341" w:rsidRDefault="00871341" w:rsidP="00871341">
            <w:pPr>
              <w:autoSpaceDE w:val="0"/>
              <w:autoSpaceDN w:val="0"/>
              <w:adjustRightInd w:val="0"/>
              <w:rPr>
                <w:rFonts w:ascii="Arial" w:eastAsia="Calibri" w:hAnsi="Arial" w:cs="Arial"/>
                <w:b/>
                <w:bCs/>
                <w:sz w:val="22"/>
                <w:szCs w:val="22"/>
                <w:lang w:val="en-IN"/>
              </w:rPr>
            </w:pPr>
          </w:p>
          <w:p w14:paraId="74757172" w14:textId="77777777"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36.1 In pursuance of this policy, the Employer:</w:t>
            </w:r>
          </w:p>
          <w:p w14:paraId="1FF98E7F" w14:textId="0F9D30AC"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 xml:space="preserve">(a) will take appropriate measures in line with the above policy if it determines that the bidder recommended for award has, directly or through an agent, has violated </w:t>
            </w:r>
            <w:r w:rsidRPr="00871341">
              <w:rPr>
                <w:rFonts w:ascii="Book Antiqua" w:hAnsi="Book Antiqua" w:cs="Book Antiqua"/>
                <w:color w:val="000000" w:themeColor="text1"/>
                <w:sz w:val="18"/>
                <w:szCs w:val="18"/>
                <w:lang w:bidi="hi-IN"/>
              </w:rPr>
              <w:t>this Code of Integrity in competing for the</w:t>
            </w:r>
            <w:r w:rsidRPr="00571B16">
              <w:rPr>
                <w:rFonts w:ascii="Book Antiqua" w:hAnsi="Book Antiqua" w:cs="Book Antiqua"/>
                <w:color w:val="000000" w:themeColor="text1"/>
                <w:sz w:val="18"/>
                <w:szCs w:val="18"/>
                <w:lang w:bidi="hi-IN"/>
              </w:rPr>
              <w:t xml:space="preserve"> contract in question; and</w:t>
            </w:r>
          </w:p>
          <w:p w14:paraId="53B1FD70" w14:textId="77777777" w:rsidR="00871341" w:rsidRDefault="00871341" w:rsidP="00871341">
            <w:pPr>
              <w:autoSpaceDE w:val="0"/>
              <w:autoSpaceDN w:val="0"/>
              <w:adjustRightInd w:val="0"/>
              <w:rPr>
                <w:rFonts w:ascii="Arial" w:eastAsia="Calibri" w:hAnsi="Arial" w:cs="Arial"/>
                <w:sz w:val="22"/>
                <w:szCs w:val="22"/>
                <w:lang w:val="en-IN"/>
              </w:rPr>
            </w:pPr>
          </w:p>
          <w:p w14:paraId="296A11ED" w14:textId="399E00F4"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Arial" w:eastAsia="Calibri" w:hAnsi="Arial" w:cs="Arial"/>
                <w:sz w:val="22"/>
                <w:szCs w:val="22"/>
                <w:lang w:val="en-IN"/>
              </w:rPr>
              <w:t xml:space="preserve">(b) </w:t>
            </w:r>
            <w:r w:rsidRPr="00871341">
              <w:rPr>
                <w:rFonts w:ascii="Book Antiqua" w:hAnsi="Book Antiqua" w:cs="Book Antiqua"/>
                <w:color w:val="000000" w:themeColor="text1"/>
                <w:sz w:val="18"/>
                <w:szCs w:val="18"/>
                <w:lang w:bidi="hi-IN"/>
              </w:rPr>
              <w:t>will have the right to require that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provision be included in Bidding</w:t>
            </w:r>
          </w:p>
          <w:p w14:paraId="57E8D5BE" w14:textId="03675CF8"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Documents and in contracts, requiring</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Bidders, suppliers, and contractors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their sub-contractors to permit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Employer to inspect their accounts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records and other documents relating to</w:t>
            </w:r>
          </w:p>
          <w:p w14:paraId="053DBB3F" w14:textId="63A0F369" w:rsidR="00871341" w:rsidRPr="00432CAF" w:rsidRDefault="00871341" w:rsidP="00432CAF">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bid submission and contract performance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and to have them audited by auditors</w:t>
            </w:r>
            <w:r w:rsidRPr="00571B16">
              <w:rPr>
                <w:rFonts w:ascii="Book Antiqua" w:hAnsi="Book Antiqua" w:cs="Book Antiqua"/>
                <w:color w:val="000000" w:themeColor="text1"/>
                <w:sz w:val="18"/>
                <w:szCs w:val="18"/>
                <w:lang w:bidi="hi-IN"/>
              </w:rPr>
              <w:t xml:space="preserve"> appointed by the Employer.</w:t>
            </w:r>
          </w:p>
        </w:tc>
      </w:tr>
      <w:tr w:rsidR="00871341" w:rsidRPr="008A004A" w14:paraId="68893879" w14:textId="77777777" w:rsidTr="006A294F">
        <w:trPr>
          <w:trHeight w:val="6348"/>
        </w:trPr>
        <w:tc>
          <w:tcPr>
            <w:tcW w:w="900" w:type="dxa"/>
          </w:tcPr>
          <w:p w14:paraId="5775240C" w14:textId="77777777" w:rsidR="00871341" w:rsidRPr="008A004A" w:rsidRDefault="00871341" w:rsidP="00BD5000">
            <w:pPr>
              <w:numPr>
                <w:ilvl w:val="0"/>
                <w:numId w:val="1"/>
              </w:numPr>
              <w:jc w:val="both"/>
              <w:rPr>
                <w:rFonts w:ascii="Book Antiqua" w:hAnsi="Book Antiqua"/>
                <w:color w:val="000000" w:themeColor="text1"/>
                <w:sz w:val="18"/>
                <w:szCs w:val="18"/>
              </w:rPr>
            </w:pPr>
          </w:p>
        </w:tc>
        <w:tc>
          <w:tcPr>
            <w:tcW w:w="1397" w:type="dxa"/>
          </w:tcPr>
          <w:p w14:paraId="677F8BD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w:t>
            </w:r>
          </w:p>
          <w:p w14:paraId="2324D163"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36.2.1,</w:t>
            </w:r>
          </w:p>
          <w:p w14:paraId="5681765D"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Section-IV:</w:t>
            </w:r>
          </w:p>
          <w:p w14:paraId="3FA6BED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Vol.-I</w:t>
            </w:r>
          </w:p>
          <w:p w14:paraId="7AF48EB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of the</w:t>
            </w:r>
          </w:p>
          <w:p w14:paraId="1313839C"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Bidding</w:t>
            </w:r>
          </w:p>
          <w:p w14:paraId="6EACA0A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Documents</w:t>
            </w:r>
          </w:p>
          <w:p w14:paraId="6F9C349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36.2:</w:t>
            </w:r>
          </w:p>
          <w:p w14:paraId="569A132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Termination</w:t>
            </w:r>
          </w:p>
          <w:p w14:paraId="6FDE26C5"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for</w:t>
            </w:r>
          </w:p>
          <w:p w14:paraId="38823EB7"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Contractor’s</w:t>
            </w:r>
          </w:p>
          <w:p w14:paraId="43F4CD01" w14:textId="77ACC2BA" w:rsidR="00871341" w:rsidRPr="00AA4954"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Default]</w:t>
            </w:r>
          </w:p>
        </w:tc>
        <w:tc>
          <w:tcPr>
            <w:tcW w:w="7243" w:type="dxa"/>
          </w:tcPr>
          <w:p w14:paraId="78F6579F" w14:textId="77777777" w:rsidR="00C546A3" w:rsidRPr="00C546A3"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Replace GCC 36.2.1 with the following in Section:</w:t>
            </w:r>
          </w:p>
          <w:p w14:paraId="6ACB5AD0" w14:textId="77777777" w:rsidR="00871341"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BDS:</w:t>
            </w:r>
          </w:p>
          <w:p w14:paraId="287FE7B7" w14:textId="77777777" w:rsidR="00C546A3" w:rsidRDefault="00C546A3" w:rsidP="00C546A3">
            <w:pPr>
              <w:jc w:val="both"/>
              <w:rPr>
                <w:rFonts w:ascii="Book Antiqua" w:hAnsi="Book Antiqua" w:cs="Arial"/>
                <w:b/>
                <w:bCs/>
                <w:color w:val="000000" w:themeColor="text1"/>
                <w:sz w:val="18"/>
                <w:szCs w:val="18"/>
                <w:lang w:val="en-IN"/>
              </w:rPr>
            </w:pPr>
          </w:p>
          <w:p w14:paraId="72DF3459" w14:textId="23303E39"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36.2.1 The Employer, without prejudice to any other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rights or remedies it may possess, may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terminate the Contract forthwith in the</w:t>
            </w:r>
          </w:p>
          <w:p w14:paraId="70DF9D08" w14:textId="22F133CE"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following circumstances by giving a notice of</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termination and its reasons therefor to the</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Contractor, referring to this GCC Sub-Clause</w:t>
            </w:r>
          </w:p>
          <w:p w14:paraId="4D982076" w14:textId="77777777"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w:t>
            </w:r>
          </w:p>
          <w:p w14:paraId="28536931" w14:textId="34982310"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 if the Contractor becomes bankrupt 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insolvent, has a receiving order issued</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against it, compounds with its creditors,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or, if the Contractor is a corporation,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resolution is passed or order is made for</w:t>
            </w:r>
          </w:p>
          <w:p w14:paraId="008AFF64" w14:textId="68F608A5"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its winding up (other than a voluntary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liquidation for the purposes of</w:t>
            </w:r>
          </w:p>
          <w:p w14:paraId="7384D37D" w14:textId="64B6877C"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amalgamation or reconstruction),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receiver is appointed over any part of its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undertaking or assets, or if the Contractor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takes or suffers any other analogous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action in consequence of debt</w:t>
            </w:r>
          </w:p>
          <w:p w14:paraId="7650E013" w14:textId="3191E0FA"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if the Contractor assigns or transfers the Contract or any right or interest therein in</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violation of the provision of GCC Clause 37.</w:t>
            </w:r>
          </w:p>
          <w:p w14:paraId="19EEE193" w14:textId="77777777" w:rsidR="00C546A3" w:rsidRDefault="00C546A3" w:rsidP="00C546A3">
            <w:pPr>
              <w:autoSpaceDE w:val="0"/>
              <w:autoSpaceDN w:val="0"/>
              <w:adjustRightInd w:val="0"/>
              <w:rPr>
                <w:rFonts w:ascii="ArialMT" w:eastAsia="Calibri" w:hAnsi="ArialMT" w:cs="ArialMT"/>
                <w:sz w:val="22"/>
                <w:szCs w:val="22"/>
                <w:lang w:val="en-IN"/>
              </w:rPr>
            </w:pPr>
          </w:p>
          <w:p w14:paraId="24D8E5FF" w14:textId="11592E1A"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(c) if the Contractor, in the judgment of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 xml:space="preserve">Employer has violated the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attached as Appendix-II to the Special</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Conditions of Contract, in competing</w:t>
            </w:r>
          </w:p>
          <w:p w14:paraId="2FFC2754" w14:textId="77777777"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for or in executing the Contract.</w:t>
            </w:r>
          </w:p>
          <w:p w14:paraId="517CF49A" w14:textId="69F5E4FF"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 xml:space="preserve">In persuasions to its policy for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Employer will take appropriate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measures in line with the above policy</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if it determines that the firm has,</w:t>
            </w:r>
          </w:p>
          <w:p w14:paraId="216987BE" w14:textId="4470AF76" w:rsidR="00C546A3" w:rsidRPr="00C546A3" w:rsidRDefault="00C546A3" w:rsidP="00C546A3">
            <w:pPr>
              <w:autoSpaceDE w:val="0"/>
              <w:autoSpaceDN w:val="0"/>
              <w:adjustRightInd w:val="0"/>
              <w:rPr>
                <w:rFonts w:ascii="ArialMT" w:eastAsia="Calibri" w:hAnsi="ArialMT" w:cs="ArialMT"/>
                <w:b/>
                <w:bCs/>
                <w:sz w:val="22"/>
                <w:szCs w:val="22"/>
                <w:lang w:val="en-IN"/>
              </w:rPr>
            </w:pPr>
            <w:r w:rsidRPr="00C546A3">
              <w:rPr>
                <w:rFonts w:ascii="Book Antiqua" w:hAnsi="Book Antiqua" w:cs="Book Antiqua"/>
                <w:b/>
                <w:bCs/>
                <w:color w:val="000000" w:themeColor="text1"/>
                <w:sz w:val="18"/>
                <w:szCs w:val="18"/>
                <w:lang w:bidi="hi-IN"/>
              </w:rPr>
              <w:t>directly or through an agent, violated</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this Code of Integrity in competing for</w:t>
            </w:r>
            <w:r w:rsidR="00DB08A0"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or in executing, the contract in</w:t>
            </w:r>
            <w:r w:rsidRPr="00571B16">
              <w:rPr>
                <w:rFonts w:ascii="Book Antiqua" w:hAnsi="Book Antiqua" w:cs="Book Antiqua"/>
                <w:b/>
                <w:bCs/>
                <w:color w:val="000000" w:themeColor="text1"/>
                <w:sz w:val="18"/>
                <w:szCs w:val="18"/>
                <w:lang w:bidi="hi-IN"/>
              </w:rPr>
              <w:t xml:space="preserve"> question.</w:t>
            </w: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A25337">
          <w:footerReference w:type="default" r:id="rId14"/>
          <w:pgSz w:w="11907" w:h="16839" w:code="9"/>
          <w:pgMar w:top="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8FA5F" w14:textId="77777777" w:rsidR="0034306C" w:rsidRDefault="0034306C" w:rsidP="00AD1CD9">
      <w:r>
        <w:separator/>
      </w:r>
    </w:p>
  </w:endnote>
  <w:endnote w:type="continuationSeparator" w:id="0">
    <w:p w14:paraId="232D1E2F" w14:textId="77777777" w:rsidR="0034306C" w:rsidRDefault="0034306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6B0E9" w14:textId="77777777" w:rsidR="0034306C" w:rsidRDefault="0034306C" w:rsidP="00AD1CD9">
      <w:r>
        <w:separator/>
      </w:r>
    </w:p>
  </w:footnote>
  <w:footnote w:type="continuationSeparator" w:id="0">
    <w:p w14:paraId="5ADDD0FB" w14:textId="77777777" w:rsidR="0034306C" w:rsidRDefault="0034306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F2759C"/>
    <w:multiLevelType w:val="hybridMultilevel"/>
    <w:tmpl w:val="000E7446"/>
    <w:lvl w:ilvl="0" w:tplc="4FACDF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5"/>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8"/>
  </w:num>
  <w:num w:numId="8" w16cid:durableId="442654209">
    <w:abstractNumId w:val="6"/>
  </w:num>
  <w:num w:numId="9" w16cid:durableId="155264532">
    <w:abstractNumId w:val="0"/>
  </w:num>
  <w:num w:numId="10" w16cid:durableId="63191076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ocumentProtection w:edit="readOnly" w:enforcement="1" w:cryptProviderType="rsaAES" w:cryptAlgorithmClass="hash" w:cryptAlgorithmType="typeAny" w:cryptAlgorithmSid="14" w:cryptSpinCount="100000" w:hash="NNwBvK4rbOrtKwn1RG7FLyUATtFX6lSYJ3pzK51yZS7gyPps0917nm8aDAdtyaY+zxewD6YVB4VRguEEfzqo0g==" w:salt="UEoQH0yNewPdlNrk1xgyp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013A"/>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61D"/>
    <w:rsid w:val="00055824"/>
    <w:rsid w:val="0006168F"/>
    <w:rsid w:val="000635B1"/>
    <w:rsid w:val="00066B2E"/>
    <w:rsid w:val="00066E0D"/>
    <w:rsid w:val="00071B0D"/>
    <w:rsid w:val="00072012"/>
    <w:rsid w:val="0007445B"/>
    <w:rsid w:val="00074D48"/>
    <w:rsid w:val="00076A83"/>
    <w:rsid w:val="00080C23"/>
    <w:rsid w:val="00081909"/>
    <w:rsid w:val="00082AF2"/>
    <w:rsid w:val="000872A9"/>
    <w:rsid w:val="00087E60"/>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05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2AD4"/>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1D39"/>
    <w:rsid w:val="00163562"/>
    <w:rsid w:val="001636EB"/>
    <w:rsid w:val="00163921"/>
    <w:rsid w:val="0016629B"/>
    <w:rsid w:val="001663B1"/>
    <w:rsid w:val="0017020D"/>
    <w:rsid w:val="0017214D"/>
    <w:rsid w:val="00172FE0"/>
    <w:rsid w:val="00176ED1"/>
    <w:rsid w:val="00181720"/>
    <w:rsid w:val="001822A9"/>
    <w:rsid w:val="0018241C"/>
    <w:rsid w:val="00185FCE"/>
    <w:rsid w:val="00186250"/>
    <w:rsid w:val="00186642"/>
    <w:rsid w:val="00187688"/>
    <w:rsid w:val="00191C2D"/>
    <w:rsid w:val="001923B9"/>
    <w:rsid w:val="00193A8D"/>
    <w:rsid w:val="00194B67"/>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382F"/>
    <w:rsid w:val="001D3A80"/>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0BF6"/>
    <w:rsid w:val="00212736"/>
    <w:rsid w:val="00212A8E"/>
    <w:rsid w:val="0021305A"/>
    <w:rsid w:val="002137E0"/>
    <w:rsid w:val="00215E1D"/>
    <w:rsid w:val="00223A3A"/>
    <w:rsid w:val="00231019"/>
    <w:rsid w:val="002310DC"/>
    <w:rsid w:val="0023378C"/>
    <w:rsid w:val="00234DC7"/>
    <w:rsid w:val="002363AF"/>
    <w:rsid w:val="002410B7"/>
    <w:rsid w:val="00241906"/>
    <w:rsid w:val="00242D59"/>
    <w:rsid w:val="00244184"/>
    <w:rsid w:val="00244481"/>
    <w:rsid w:val="00244E0E"/>
    <w:rsid w:val="00245492"/>
    <w:rsid w:val="0024642E"/>
    <w:rsid w:val="00246728"/>
    <w:rsid w:val="00247B82"/>
    <w:rsid w:val="002507CA"/>
    <w:rsid w:val="00251714"/>
    <w:rsid w:val="00252BCD"/>
    <w:rsid w:val="00253F61"/>
    <w:rsid w:val="0025509D"/>
    <w:rsid w:val="00255FAE"/>
    <w:rsid w:val="0025614B"/>
    <w:rsid w:val="00256F26"/>
    <w:rsid w:val="00261A4B"/>
    <w:rsid w:val="00262AAB"/>
    <w:rsid w:val="00262FED"/>
    <w:rsid w:val="00263108"/>
    <w:rsid w:val="0026348E"/>
    <w:rsid w:val="00263DF9"/>
    <w:rsid w:val="00265E9C"/>
    <w:rsid w:val="00266E45"/>
    <w:rsid w:val="00267D3C"/>
    <w:rsid w:val="0027086E"/>
    <w:rsid w:val="00271058"/>
    <w:rsid w:val="0027317A"/>
    <w:rsid w:val="00275FD3"/>
    <w:rsid w:val="00277ED4"/>
    <w:rsid w:val="00280C14"/>
    <w:rsid w:val="0028145C"/>
    <w:rsid w:val="00282882"/>
    <w:rsid w:val="00282EF2"/>
    <w:rsid w:val="002874CB"/>
    <w:rsid w:val="00291B5E"/>
    <w:rsid w:val="00293B23"/>
    <w:rsid w:val="002945CD"/>
    <w:rsid w:val="002948D9"/>
    <w:rsid w:val="0029499F"/>
    <w:rsid w:val="00294F3F"/>
    <w:rsid w:val="002A1429"/>
    <w:rsid w:val="002A1905"/>
    <w:rsid w:val="002A2597"/>
    <w:rsid w:val="002A4719"/>
    <w:rsid w:val="002B07B1"/>
    <w:rsid w:val="002B5BDE"/>
    <w:rsid w:val="002B681E"/>
    <w:rsid w:val="002B6EB5"/>
    <w:rsid w:val="002C0665"/>
    <w:rsid w:val="002C1BD7"/>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B53"/>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2A57"/>
    <w:rsid w:val="00324D59"/>
    <w:rsid w:val="00325148"/>
    <w:rsid w:val="00326BFD"/>
    <w:rsid w:val="003277B8"/>
    <w:rsid w:val="00332BEC"/>
    <w:rsid w:val="0033463D"/>
    <w:rsid w:val="00335CCA"/>
    <w:rsid w:val="00336FAE"/>
    <w:rsid w:val="00337284"/>
    <w:rsid w:val="003373D8"/>
    <w:rsid w:val="00337C2B"/>
    <w:rsid w:val="003406D0"/>
    <w:rsid w:val="00340A5E"/>
    <w:rsid w:val="00341EEE"/>
    <w:rsid w:val="0034306C"/>
    <w:rsid w:val="00346162"/>
    <w:rsid w:val="0034714E"/>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484E"/>
    <w:rsid w:val="00395752"/>
    <w:rsid w:val="00396528"/>
    <w:rsid w:val="00397A18"/>
    <w:rsid w:val="003A082E"/>
    <w:rsid w:val="003A112C"/>
    <w:rsid w:val="003A272D"/>
    <w:rsid w:val="003A5702"/>
    <w:rsid w:val="003A6973"/>
    <w:rsid w:val="003A72C0"/>
    <w:rsid w:val="003A748A"/>
    <w:rsid w:val="003A77C2"/>
    <w:rsid w:val="003A7E65"/>
    <w:rsid w:val="003B0A02"/>
    <w:rsid w:val="003B159F"/>
    <w:rsid w:val="003B4FC9"/>
    <w:rsid w:val="003C0F75"/>
    <w:rsid w:val="003C226E"/>
    <w:rsid w:val="003C677C"/>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18EB"/>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2CAF"/>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55"/>
    <w:rsid w:val="004550A8"/>
    <w:rsid w:val="004558D9"/>
    <w:rsid w:val="00455D41"/>
    <w:rsid w:val="00457215"/>
    <w:rsid w:val="0046274E"/>
    <w:rsid w:val="00463B75"/>
    <w:rsid w:val="00464B3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0599"/>
    <w:rsid w:val="004D51D3"/>
    <w:rsid w:val="004D725A"/>
    <w:rsid w:val="004D75C9"/>
    <w:rsid w:val="004E0A71"/>
    <w:rsid w:val="004E0CBB"/>
    <w:rsid w:val="004E1B57"/>
    <w:rsid w:val="004E2FAA"/>
    <w:rsid w:val="004E396B"/>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54B4"/>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5F79"/>
    <w:rsid w:val="00527444"/>
    <w:rsid w:val="00531447"/>
    <w:rsid w:val="00532FCD"/>
    <w:rsid w:val="005340D5"/>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06B"/>
    <w:rsid w:val="005711CE"/>
    <w:rsid w:val="0057188A"/>
    <w:rsid w:val="00571B16"/>
    <w:rsid w:val="00572F42"/>
    <w:rsid w:val="0057370D"/>
    <w:rsid w:val="00574B3D"/>
    <w:rsid w:val="00575198"/>
    <w:rsid w:val="0057658D"/>
    <w:rsid w:val="0058051E"/>
    <w:rsid w:val="005812D2"/>
    <w:rsid w:val="005813DE"/>
    <w:rsid w:val="00581504"/>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4583"/>
    <w:rsid w:val="00594A42"/>
    <w:rsid w:val="00594A6D"/>
    <w:rsid w:val="00597134"/>
    <w:rsid w:val="005A0AC5"/>
    <w:rsid w:val="005A108A"/>
    <w:rsid w:val="005A3A6D"/>
    <w:rsid w:val="005A6608"/>
    <w:rsid w:val="005A716F"/>
    <w:rsid w:val="005B1F7F"/>
    <w:rsid w:val="005B418E"/>
    <w:rsid w:val="005B5A1D"/>
    <w:rsid w:val="005B6A37"/>
    <w:rsid w:val="005C0B07"/>
    <w:rsid w:val="005C227A"/>
    <w:rsid w:val="005C3F2D"/>
    <w:rsid w:val="005C5E5E"/>
    <w:rsid w:val="005C6CE9"/>
    <w:rsid w:val="005C6FC8"/>
    <w:rsid w:val="005D0687"/>
    <w:rsid w:val="005D0799"/>
    <w:rsid w:val="005D10B1"/>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35B19"/>
    <w:rsid w:val="006403A9"/>
    <w:rsid w:val="00641F7D"/>
    <w:rsid w:val="00644FA0"/>
    <w:rsid w:val="00647737"/>
    <w:rsid w:val="00647907"/>
    <w:rsid w:val="00647C6F"/>
    <w:rsid w:val="00651028"/>
    <w:rsid w:val="00651677"/>
    <w:rsid w:val="00651E04"/>
    <w:rsid w:val="00652F56"/>
    <w:rsid w:val="0065477B"/>
    <w:rsid w:val="00654E81"/>
    <w:rsid w:val="006554A4"/>
    <w:rsid w:val="00660083"/>
    <w:rsid w:val="00660439"/>
    <w:rsid w:val="00660C5B"/>
    <w:rsid w:val="00662977"/>
    <w:rsid w:val="00662FB4"/>
    <w:rsid w:val="0066767A"/>
    <w:rsid w:val="00667EF3"/>
    <w:rsid w:val="006709F2"/>
    <w:rsid w:val="00671DCB"/>
    <w:rsid w:val="00671F03"/>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294F"/>
    <w:rsid w:val="006A6AC6"/>
    <w:rsid w:val="006A7AC7"/>
    <w:rsid w:val="006B0FF4"/>
    <w:rsid w:val="006B11CA"/>
    <w:rsid w:val="006B2C7A"/>
    <w:rsid w:val="006B37DE"/>
    <w:rsid w:val="006B6F73"/>
    <w:rsid w:val="006C21F4"/>
    <w:rsid w:val="006C25A4"/>
    <w:rsid w:val="006C2ACB"/>
    <w:rsid w:val="006C3A9D"/>
    <w:rsid w:val="006C5326"/>
    <w:rsid w:val="006C7C0A"/>
    <w:rsid w:val="006D02C2"/>
    <w:rsid w:val="006D0C89"/>
    <w:rsid w:val="006D1D45"/>
    <w:rsid w:val="006D25C3"/>
    <w:rsid w:val="006D2EB2"/>
    <w:rsid w:val="006D5458"/>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31C8"/>
    <w:rsid w:val="007341EF"/>
    <w:rsid w:val="007356C3"/>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87EB0"/>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3FF7"/>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5FB"/>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1F78"/>
    <w:rsid w:val="008143E1"/>
    <w:rsid w:val="008147EA"/>
    <w:rsid w:val="00815EC0"/>
    <w:rsid w:val="0081612A"/>
    <w:rsid w:val="0082323C"/>
    <w:rsid w:val="00830017"/>
    <w:rsid w:val="00830D11"/>
    <w:rsid w:val="0083183B"/>
    <w:rsid w:val="00833BE8"/>
    <w:rsid w:val="0083420F"/>
    <w:rsid w:val="00834824"/>
    <w:rsid w:val="00834C74"/>
    <w:rsid w:val="00835388"/>
    <w:rsid w:val="00836551"/>
    <w:rsid w:val="00837B78"/>
    <w:rsid w:val="0084033E"/>
    <w:rsid w:val="00840D7E"/>
    <w:rsid w:val="00841D49"/>
    <w:rsid w:val="0084431E"/>
    <w:rsid w:val="00844DBC"/>
    <w:rsid w:val="008454E9"/>
    <w:rsid w:val="00845D25"/>
    <w:rsid w:val="00845E86"/>
    <w:rsid w:val="00847AA2"/>
    <w:rsid w:val="00852861"/>
    <w:rsid w:val="00856CE7"/>
    <w:rsid w:val="00857B16"/>
    <w:rsid w:val="008605E5"/>
    <w:rsid w:val="008621C9"/>
    <w:rsid w:val="00863B87"/>
    <w:rsid w:val="008644BA"/>
    <w:rsid w:val="00866B2B"/>
    <w:rsid w:val="00870378"/>
    <w:rsid w:val="00870BDD"/>
    <w:rsid w:val="00871341"/>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0D5"/>
    <w:rsid w:val="008E3888"/>
    <w:rsid w:val="008E4C90"/>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5BD0"/>
    <w:rsid w:val="0093702E"/>
    <w:rsid w:val="009377A7"/>
    <w:rsid w:val="00940423"/>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1F84"/>
    <w:rsid w:val="009622D5"/>
    <w:rsid w:val="00962368"/>
    <w:rsid w:val="00962AA6"/>
    <w:rsid w:val="0096462D"/>
    <w:rsid w:val="00964789"/>
    <w:rsid w:val="00964D2D"/>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1F2E"/>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1427"/>
    <w:rsid w:val="009E2FBA"/>
    <w:rsid w:val="009E302E"/>
    <w:rsid w:val="009E31EB"/>
    <w:rsid w:val="009E3D22"/>
    <w:rsid w:val="009E4C20"/>
    <w:rsid w:val="009E5333"/>
    <w:rsid w:val="009E59FD"/>
    <w:rsid w:val="009F04E4"/>
    <w:rsid w:val="009F0A68"/>
    <w:rsid w:val="009F4D2E"/>
    <w:rsid w:val="009F509D"/>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37"/>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37741"/>
    <w:rsid w:val="00A4258B"/>
    <w:rsid w:val="00A4258F"/>
    <w:rsid w:val="00A435F7"/>
    <w:rsid w:val="00A45832"/>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0701"/>
    <w:rsid w:val="00A91E11"/>
    <w:rsid w:val="00A92017"/>
    <w:rsid w:val="00A923C4"/>
    <w:rsid w:val="00A92621"/>
    <w:rsid w:val="00A92BD7"/>
    <w:rsid w:val="00A92F10"/>
    <w:rsid w:val="00A95138"/>
    <w:rsid w:val="00A951AF"/>
    <w:rsid w:val="00A9532D"/>
    <w:rsid w:val="00A97189"/>
    <w:rsid w:val="00A97D65"/>
    <w:rsid w:val="00AA06B9"/>
    <w:rsid w:val="00AA27D3"/>
    <w:rsid w:val="00AA2E79"/>
    <w:rsid w:val="00AA4954"/>
    <w:rsid w:val="00AA62B4"/>
    <w:rsid w:val="00AA6AC4"/>
    <w:rsid w:val="00AA6DEB"/>
    <w:rsid w:val="00AB1082"/>
    <w:rsid w:val="00AB12C2"/>
    <w:rsid w:val="00AB139F"/>
    <w:rsid w:val="00AB15FC"/>
    <w:rsid w:val="00AB28DD"/>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3DCB"/>
    <w:rsid w:val="00B140C2"/>
    <w:rsid w:val="00B1507A"/>
    <w:rsid w:val="00B15CB8"/>
    <w:rsid w:val="00B16189"/>
    <w:rsid w:val="00B20AA0"/>
    <w:rsid w:val="00B22129"/>
    <w:rsid w:val="00B22403"/>
    <w:rsid w:val="00B22AC1"/>
    <w:rsid w:val="00B22C91"/>
    <w:rsid w:val="00B2304D"/>
    <w:rsid w:val="00B254B6"/>
    <w:rsid w:val="00B273CA"/>
    <w:rsid w:val="00B278A2"/>
    <w:rsid w:val="00B32E72"/>
    <w:rsid w:val="00B33417"/>
    <w:rsid w:val="00B33DD0"/>
    <w:rsid w:val="00B36365"/>
    <w:rsid w:val="00B4062C"/>
    <w:rsid w:val="00B40AD9"/>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7278A"/>
    <w:rsid w:val="00B72F58"/>
    <w:rsid w:val="00B7399E"/>
    <w:rsid w:val="00B7525F"/>
    <w:rsid w:val="00B77D1F"/>
    <w:rsid w:val="00B843FA"/>
    <w:rsid w:val="00B84DE9"/>
    <w:rsid w:val="00B85413"/>
    <w:rsid w:val="00B86D87"/>
    <w:rsid w:val="00B876EF"/>
    <w:rsid w:val="00B905E9"/>
    <w:rsid w:val="00B9334C"/>
    <w:rsid w:val="00B93C49"/>
    <w:rsid w:val="00B95924"/>
    <w:rsid w:val="00B96B90"/>
    <w:rsid w:val="00BA08DD"/>
    <w:rsid w:val="00BA0950"/>
    <w:rsid w:val="00BA14A2"/>
    <w:rsid w:val="00BA463B"/>
    <w:rsid w:val="00BA58A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4CAD"/>
    <w:rsid w:val="00C05290"/>
    <w:rsid w:val="00C06433"/>
    <w:rsid w:val="00C0713D"/>
    <w:rsid w:val="00C07D2A"/>
    <w:rsid w:val="00C10524"/>
    <w:rsid w:val="00C10652"/>
    <w:rsid w:val="00C110C7"/>
    <w:rsid w:val="00C114C3"/>
    <w:rsid w:val="00C15A40"/>
    <w:rsid w:val="00C1626F"/>
    <w:rsid w:val="00C17410"/>
    <w:rsid w:val="00C17970"/>
    <w:rsid w:val="00C22808"/>
    <w:rsid w:val="00C235B0"/>
    <w:rsid w:val="00C2385D"/>
    <w:rsid w:val="00C23CE8"/>
    <w:rsid w:val="00C25DE5"/>
    <w:rsid w:val="00C3114D"/>
    <w:rsid w:val="00C31538"/>
    <w:rsid w:val="00C32DAA"/>
    <w:rsid w:val="00C344D4"/>
    <w:rsid w:val="00C357DD"/>
    <w:rsid w:val="00C35CBA"/>
    <w:rsid w:val="00C36BF4"/>
    <w:rsid w:val="00C40AE1"/>
    <w:rsid w:val="00C41295"/>
    <w:rsid w:val="00C439F9"/>
    <w:rsid w:val="00C45D48"/>
    <w:rsid w:val="00C46670"/>
    <w:rsid w:val="00C50D7B"/>
    <w:rsid w:val="00C50F8B"/>
    <w:rsid w:val="00C534BC"/>
    <w:rsid w:val="00C546A3"/>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3223"/>
    <w:rsid w:val="00C97815"/>
    <w:rsid w:val="00CA01DE"/>
    <w:rsid w:val="00CA0759"/>
    <w:rsid w:val="00CA1A27"/>
    <w:rsid w:val="00CA2463"/>
    <w:rsid w:val="00CA32D5"/>
    <w:rsid w:val="00CA5E38"/>
    <w:rsid w:val="00CA6223"/>
    <w:rsid w:val="00CB1B56"/>
    <w:rsid w:val="00CB2437"/>
    <w:rsid w:val="00CB3F4E"/>
    <w:rsid w:val="00CB5231"/>
    <w:rsid w:val="00CB5B72"/>
    <w:rsid w:val="00CB647D"/>
    <w:rsid w:val="00CC2B47"/>
    <w:rsid w:val="00CC37CC"/>
    <w:rsid w:val="00CC3E2D"/>
    <w:rsid w:val="00CC4698"/>
    <w:rsid w:val="00CC520D"/>
    <w:rsid w:val="00CC631F"/>
    <w:rsid w:val="00CD0FA0"/>
    <w:rsid w:val="00CD17CD"/>
    <w:rsid w:val="00CD4C50"/>
    <w:rsid w:val="00CD5ED1"/>
    <w:rsid w:val="00CD72A9"/>
    <w:rsid w:val="00CD7860"/>
    <w:rsid w:val="00CE10BE"/>
    <w:rsid w:val="00CE34E7"/>
    <w:rsid w:val="00CE69DB"/>
    <w:rsid w:val="00CE6F67"/>
    <w:rsid w:val="00CE7553"/>
    <w:rsid w:val="00CF2897"/>
    <w:rsid w:val="00CF5A1C"/>
    <w:rsid w:val="00CF658C"/>
    <w:rsid w:val="00D00967"/>
    <w:rsid w:val="00D01692"/>
    <w:rsid w:val="00D03A9B"/>
    <w:rsid w:val="00D03AE0"/>
    <w:rsid w:val="00D05668"/>
    <w:rsid w:val="00D05D52"/>
    <w:rsid w:val="00D06E96"/>
    <w:rsid w:val="00D07672"/>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A69"/>
    <w:rsid w:val="00D62F31"/>
    <w:rsid w:val="00D65D52"/>
    <w:rsid w:val="00D67216"/>
    <w:rsid w:val="00D6780A"/>
    <w:rsid w:val="00D71EC9"/>
    <w:rsid w:val="00D741A4"/>
    <w:rsid w:val="00D7467E"/>
    <w:rsid w:val="00D753F1"/>
    <w:rsid w:val="00D769C9"/>
    <w:rsid w:val="00D76C6E"/>
    <w:rsid w:val="00D8059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9A2"/>
    <w:rsid w:val="00DA4C11"/>
    <w:rsid w:val="00DA5A95"/>
    <w:rsid w:val="00DA70FB"/>
    <w:rsid w:val="00DA7F03"/>
    <w:rsid w:val="00DB08A0"/>
    <w:rsid w:val="00DB0C87"/>
    <w:rsid w:val="00DB130C"/>
    <w:rsid w:val="00DB37E3"/>
    <w:rsid w:val="00DB64C4"/>
    <w:rsid w:val="00DC1A3C"/>
    <w:rsid w:val="00DC26A9"/>
    <w:rsid w:val="00DC5EA5"/>
    <w:rsid w:val="00DC63F7"/>
    <w:rsid w:val="00DC7EC5"/>
    <w:rsid w:val="00DD128D"/>
    <w:rsid w:val="00DD3B04"/>
    <w:rsid w:val="00DD4395"/>
    <w:rsid w:val="00DD4D94"/>
    <w:rsid w:val="00DD7472"/>
    <w:rsid w:val="00DD764C"/>
    <w:rsid w:val="00DD7922"/>
    <w:rsid w:val="00DE0EA7"/>
    <w:rsid w:val="00DE0FFA"/>
    <w:rsid w:val="00DE3010"/>
    <w:rsid w:val="00DE625F"/>
    <w:rsid w:val="00DE6462"/>
    <w:rsid w:val="00DE654C"/>
    <w:rsid w:val="00DE756E"/>
    <w:rsid w:val="00DF0EF7"/>
    <w:rsid w:val="00DF3E61"/>
    <w:rsid w:val="00DF54C2"/>
    <w:rsid w:val="00DF6374"/>
    <w:rsid w:val="00DF6900"/>
    <w:rsid w:val="00DF7695"/>
    <w:rsid w:val="00E00CA1"/>
    <w:rsid w:val="00E013A2"/>
    <w:rsid w:val="00E026AB"/>
    <w:rsid w:val="00E0613B"/>
    <w:rsid w:val="00E1112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578E"/>
    <w:rsid w:val="00E36501"/>
    <w:rsid w:val="00E4028D"/>
    <w:rsid w:val="00E41B75"/>
    <w:rsid w:val="00E41D7C"/>
    <w:rsid w:val="00E500BF"/>
    <w:rsid w:val="00E510D6"/>
    <w:rsid w:val="00E525E9"/>
    <w:rsid w:val="00E536BD"/>
    <w:rsid w:val="00E5412B"/>
    <w:rsid w:val="00E550CF"/>
    <w:rsid w:val="00E55619"/>
    <w:rsid w:val="00E6136E"/>
    <w:rsid w:val="00E62F48"/>
    <w:rsid w:val="00E634E5"/>
    <w:rsid w:val="00E64B6D"/>
    <w:rsid w:val="00E65CA1"/>
    <w:rsid w:val="00E66384"/>
    <w:rsid w:val="00E6652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1DB"/>
    <w:rsid w:val="00EE3573"/>
    <w:rsid w:val="00EE361A"/>
    <w:rsid w:val="00EE4BE4"/>
    <w:rsid w:val="00EE5268"/>
    <w:rsid w:val="00EE669D"/>
    <w:rsid w:val="00EE6ECE"/>
    <w:rsid w:val="00EE74DF"/>
    <w:rsid w:val="00EF1807"/>
    <w:rsid w:val="00EF1B05"/>
    <w:rsid w:val="00EF245D"/>
    <w:rsid w:val="00EF25C9"/>
    <w:rsid w:val="00EF49BE"/>
    <w:rsid w:val="00EF4C39"/>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4592"/>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3BE4"/>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D7941"/>
    <w:rsid w:val="00FE3784"/>
    <w:rsid w:val="00FE4C0B"/>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1D3A8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157738">
      <w:bodyDiv w:val="1"/>
      <w:marLeft w:val="0"/>
      <w:marRight w:val="0"/>
      <w:marTop w:val="0"/>
      <w:marBottom w:val="0"/>
      <w:divBdr>
        <w:top w:val="none" w:sz="0" w:space="0" w:color="auto"/>
        <w:left w:val="none" w:sz="0" w:space="0" w:color="auto"/>
        <w:bottom w:val="none" w:sz="0" w:space="0" w:color="auto"/>
        <w:right w:val="none" w:sz="0" w:space="0" w:color="auto"/>
      </w:divBdr>
    </w:div>
    <w:div w:id="66644801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3993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7327</Words>
  <Characters>41764</Characters>
  <Application>Microsoft Office Word</Application>
  <DocSecurity>8</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1184</cp:revision>
  <cp:lastPrinted>2019-01-23T08:02:00Z</cp:lastPrinted>
  <dcterms:created xsi:type="dcterms:W3CDTF">2021-05-19T07:57:00Z</dcterms:created>
  <dcterms:modified xsi:type="dcterms:W3CDTF">2024-12-10T11:17:00Z</dcterms:modified>
</cp:coreProperties>
</file>